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617E" w14:textId="77777777" w:rsidR="00707831" w:rsidRDefault="00707831" w:rsidP="005C109F">
      <w:pPr>
        <w:widowControl w:val="0"/>
        <w:tabs>
          <w:tab w:val="left" w:pos="2977"/>
        </w:tabs>
        <w:rPr>
          <w:rFonts w:eastAsia="Calibri" w:cs="Calibri"/>
          <w:b/>
          <w:sz w:val="22"/>
          <w:szCs w:val="22"/>
        </w:rPr>
      </w:pPr>
    </w:p>
    <w:p w14:paraId="6476DA57" w14:textId="6811E62D" w:rsidR="00A24FC5" w:rsidRPr="005C109F" w:rsidRDefault="006B469F" w:rsidP="005C109F">
      <w:pPr>
        <w:widowControl w:val="0"/>
        <w:tabs>
          <w:tab w:val="left" w:pos="2977"/>
        </w:tabs>
        <w:rPr>
          <w:rFonts w:eastAsia="Calibri" w:cs="Calibri"/>
          <w:sz w:val="22"/>
          <w:szCs w:val="22"/>
        </w:rPr>
      </w:pPr>
      <w:r w:rsidRPr="00707831">
        <w:rPr>
          <w:rFonts w:eastAsia="Calibri" w:cs="Calibri"/>
          <w:b/>
          <w:sz w:val="22"/>
          <w:szCs w:val="22"/>
        </w:rPr>
        <w:t>Titl</w:t>
      </w:r>
      <w:r w:rsidR="005C109F" w:rsidRPr="00707831">
        <w:rPr>
          <w:rFonts w:eastAsia="Calibri" w:cs="Calibri"/>
          <w:b/>
          <w:sz w:val="22"/>
          <w:szCs w:val="22"/>
        </w:rPr>
        <w:t>e</w:t>
      </w:r>
      <w:r w:rsidR="005C109F" w:rsidRPr="005C109F">
        <w:rPr>
          <w:rFonts w:eastAsia="Calibri" w:cs="Calibri"/>
          <w:sz w:val="22"/>
          <w:szCs w:val="22"/>
        </w:rPr>
        <w:tab/>
      </w:r>
      <w:r w:rsidR="009976AE">
        <w:rPr>
          <w:rFonts w:eastAsia="Calibri" w:cs="Calibri"/>
          <w:sz w:val="22"/>
          <w:szCs w:val="22"/>
        </w:rPr>
        <w:t>State</w:t>
      </w:r>
      <w:r w:rsidR="00DC3D30">
        <w:rPr>
          <w:rFonts w:eastAsia="Calibri" w:cs="Calibri"/>
          <w:sz w:val="22"/>
          <w:szCs w:val="22"/>
        </w:rPr>
        <w:t xml:space="preserve"> Commissioner – </w:t>
      </w:r>
      <w:bookmarkStart w:id="0" w:name="_Hlk207663914"/>
      <w:r w:rsidR="002D56C6">
        <w:rPr>
          <w:rFonts w:eastAsia="Calibri" w:cs="Calibri"/>
          <w:sz w:val="22"/>
          <w:szCs w:val="22"/>
        </w:rPr>
        <w:t>Youth Experience</w:t>
      </w:r>
      <w:bookmarkEnd w:id="0"/>
    </w:p>
    <w:p w14:paraId="3EA324F4" w14:textId="77777777" w:rsidR="00A24FC5" w:rsidRPr="005C109F" w:rsidRDefault="00A24FC5" w:rsidP="005C109F">
      <w:pPr>
        <w:widowControl w:val="0"/>
        <w:tabs>
          <w:tab w:val="left" w:pos="2977"/>
        </w:tabs>
        <w:rPr>
          <w:rFonts w:eastAsia="Calibri" w:cs="Calibri"/>
          <w:sz w:val="22"/>
          <w:szCs w:val="22"/>
        </w:rPr>
      </w:pPr>
    </w:p>
    <w:p w14:paraId="71EAB63A" w14:textId="7DE612F7" w:rsidR="00DC3D30" w:rsidRPr="005C109F" w:rsidRDefault="006B469F" w:rsidP="00DC3D30">
      <w:pPr>
        <w:widowControl w:val="0"/>
        <w:tabs>
          <w:tab w:val="left" w:pos="2977"/>
        </w:tabs>
        <w:rPr>
          <w:rFonts w:eastAsia="Calibri" w:cs="Calibri"/>
          <w:sz w:val="22"/>
          <w:szCs w:val="22"/>
        </w:rPr>
      </w:pPr>
      <w:r w:rsidRPr="00707831">
        <w:rPr>
          <w:rFonts w:eastAsia="Calibri" w:cs="Calibri"/>
          <w:b/>
          <w:sz w:val="22"/>
          <w:szCs w:val="22"/>
        </w:rPr>
        <w:t>Reports to</w:t>
      </w:r>
      <w:r w:rsidRPr="005C109F">
        <w:rPr>
          <w:rFonts w:eastAsia="Calibri" w:cs="Calibri"/>
          <w:sz w:val="22"/>
          <w:szCs w:val="22"/>
        </w:rPr>
        <w:t xml:space="preserve"> </w:t>
      </w:r>
      <w:r w:rsidRPr="005C109F">
        <w:rPr>
          <w:rFonts w:eastAsia="Calibri" w:cs="Calibri"/>
          <w:sz w:val="22"/>
          <w:szCs w:val="22"/>
        </w:rPr>
        <w:tab/>
      </w:r>
      <w:r w:rsidR="00984EDF">
        <w:rPr>
          <w:rFonts w:eastAsia="Calibri" w:cs="Calibri"/>
          <w:sz w:val="22"/>
          <w:szCs w:val="22"/>
        </w:rPr>
        <w:t>Assistant Chief</w:t>
      </w:r>
      <w:r w:rsidR="00DC3D30">
        <w:rPr>
          <w:rFonts w:eastAsia="Calibri" w:cs="Calibri"/>
          <w:sz w:val="22"/>
          <w:szCs w:val="22"/>
        </w:rPr>
        <w:t xml:space="preserve"> Commissioner –</w:t>
      </w:r>
      <w:r w:rsidR="00095030">
        <w:rPr>
          <w:rFonts w:eastAsia="Calibri" w:cs="Calibri"/>
          <w:sz w:val="22"/>
          <w:szCs w:val="22"/>
        </w:rPr>
        <w:t xml:space="preserve"> </w:t>
      </w:r>
      <w:r w:rsidR="00984EDF">
        <w:rPr>
          <w:rFonts w:eastAsia="Calibri" w:cs="Calibri"/>
          <w:sz w:val="22"/>
          <w:szCs w:val="22"/>
        </w:rPr>
        <w:t>Program</w:t>
      </w:r>
    </w:p>
    <w:p w14:paraId="330A9E41" w14:textId="3965EBC5" w:rsidR="004D56F1" w:rsidRDefault="004D56F1" w:rsidP="005C109F">
      <w:pPr>
        <w:widowControl w:val="0"/>
        <w:tabs>
          <w:tab w:val="left" w:pos="2977"/>
        </w:tabs>
        <w:ind w:left="2970" w:hanging="2970"/>
        <w:rPr>
          <w:rFonts w:eastAsia="Calibri" w:cs="Calibri"/>
          <w:sz w:val="22"/>
          <w:szCs w:val="22"/>
        </w:rPr>
      </w:pPr>
    </w:p>
    <w:p w14:paraId="611BEC43" w14:textId="736BCE3D" w:rsidR="00984EDF" w:rsidRPr="00984EDF" w:rsidRDefault="00C33248" w:rsidP="002D56C6">
      <w:pPr>
        <w:widowControl w:val="0"/>
        <w:tabs>
          <w:tab w:val="left" w:pos="2977"/>
        </w:tabs>
        <w:ind w:left="2970" w:hanging="2970"/>
        <w:rPr>
          <w:rFonts w:eastAsia="Calibri" w:cs="Calibri"/>
          <w:bCs/>
          <w:sz w:val="22"/>
          <w:szCs w:val="22"/>
        </w:rPr>
      </w:pPr>
      <w:r>
        <w:rPr>
          <w:rFonts w:eastAsia="Calibri" w:cs="Calibri"/>
          <w:b/>
          <w:sz w:val="22"/>
          <w:szCs w:val="22"/>
        </w:rPr>
        <w:t>Direct Reports</w:t>
      </w:r>
      <w:r w:rsidR="004D56F1" w:rsidRPr="005C109F">
        <w:rPr>
          <w:rFonts w:eastAsia="Calibri" w:cs="Calibri"/>
          <w:sz w:val="22"/>
          <w:szCs w:val="22"/>
        </w:rPr>
        <w:t xml:space="preserve"> </w:t>
      </w:r>
      <w:r w:rsidR="004D56F1" w:rsidRPr="005C109F">
        <w:rPr>
          <w:rFonts w:eastAsia="Calibri" w:cs="Calibri"/>
          <w:sz w:val="22"/>
          <w:szCs w:val="22"/>
        </w:rPr>
        <w:tab/>
      </w:r>
      <w:r w:rsidR="002D56C6">
        <w:rPr>
          <w:rFonts w:eastAsia="Calibri" w:cs="Calibri"/>
          <w:sz w:val="22"/>
          <w:szCs w:val="22"/>
        </w:rPr>
        <w:t xml:space="preserve">Potential team leadership or peer support for other Program Commissioners </w:t>
      </w:r>
    </w:p>
    <w:p w14:paraId="1237B50E" w14:textId="4318A496" w:rsidR="00C33248" w:rsidRDefault="00C973A0" w:rsidP="00DC3D30">
      <w:pPr>
        <w:widowControl w:val="0"/>
        <w:tabs>
          <w:tab w:val="left" w:pos="2977"/>
        </w:tabs>
        <w:ind w:left="2970" w:hanging="2970"/>
        <w:rPr>
          <w:rFonts w:eastAsia="Calibri" w:cs="Calibri"/>
          <w:sz w:val="22"/>
          <w:szCs w:val="22"/>
        </w:rPr>
      </w:pPr>
      <w:r>
        <w:rPr>
          <w:rFonts w:eastAsia="Calibri" w:cs="Calibri"/>
          <w:sz w:val="22"/>
          <w:szCs w:val="22"/>
        </w:rPr>
        <w:tab/>
      </w:r>
    </w:p>
    <w:p w14:paraId="7A9BD3E5" w14:textId="1758E0EB" w:rsidR="00A24FC5" w:rsidRPr="005C109F" w:rsidRDefault="006B469F" w:rsidP="005C109F">
      <w:pPr>
        <w:widowControl w:val="0"/>
        <w:tabs>
          <w:tab w:val="left" w:pos="2977"/>
        </w:tabs>
        <w:rPr>
          <w:rFonts w:eastAsia="Calibri" w:cs="Calibri"/>
          <w:sz w:val="22"/>
          <w:szCs w:val="22"/>
        </w:rPr>
      </w:pPr>
      <w:r w:rsidRPr="00707831">
        <w:rPr>
          <w:rFonts w:eastAsia="Calibri" w:cs="Calibri"/>
          <w:b/>
          <w:sz w:val="22"/>
          <w:szCs w:val="22"/>
        </w:rPr>
        <w:t>Measurement</w:t>
      </w:r>
      <w:r w:rsidRPr="005C109F">
        <w:rPr>
          <w:rFonts w:eastAsia="Calibri" w:cs="Calibri"/>
          <w:sz w:val="22"/>
          <w:szCs w:val="22"/>
        </w:rPr>
        <w:tab/>
      </w:r>
      <w:r w:rsidR="006E1D24">
        <w:rPr>
          <w:rFonts w:eastAsia="Calibri" w:cs="Calibri"/>
          <w:sz w:val="22"/>
          <w:szCs w:val="22"/>
        </w:rPr>
        <w:t>Unit program quality; member participation and retention</w:t>
      </w:r>
      <w:r w:rsidR="006E1D24" w:rsidRPr="005C109F" w:rsidDel="006E1D24">
        <w:rPr>
          <w:rFonts w:eastAsia="Calibri" w:cs="Calibri"/>
          <w:sz w:val="22"/>
          <w:szCs w:val="22"/>
        </w:rPr>
        <w:t xml:space="preserve"> </w:t>
      </w:r>
    </w:p>
    <w:p w14:paraId="471D049B" w14:textId="77777777" w:rsidR="00A24FC5" w:rsidRPr="005C109F" w:rsidRDefault="00A24FC5">
      <w:pPr>
        <w:widowControl w:val="0"/>
        <w:tabs>
          <w:tab w:val="left" w:pos="5103"/>
        </w:tabs>
        <w:rPr>
          <w:rFonts w:eastAsia="Calibri" w:cs="Calibri"/>
          <w:sz w:val="22"/>
          <w:szCs w:val="22"/>
        </w:rPr>
      </w:pPr>
    </w:p>
    <w:p w14:paraId="6F4A0844" w14:textId="77777777" w:rsidR="00DC3D30" w:rsidRDefault="00DC3D30" w:rsidP="004D56F1">
      <w:pPr>
        <w:rPr>
          <w:rFonts w:eastAsia="Calibri" w:cs="Calibri"/>
        </w:rPr>
      </w:pPr>
    </w:p>
    <w:p w14:paraId="085BD570" w14:textId="236EDE11" w:rsidR="004D56F1" w:rsidRPr="0025140C" w:rsidRDefault="004D56F1" w:rsidP="004D56F1">
      <w:pPr>
        <w:rPr>
          <w:rFonts w:eastAsia="Calibri" w:cs="Calibri"/>
        </w:rPr>
      </w:pPr>
      <w:r w:rsidRPr="0025140C">
        <w:rPr>
          <w:rFonts w:eastAsia="Calibri" w:cs="Calibri"/>
        </w:rPr>
        <w:t>This is a voluntary position.</w:t>
      </w:r>
    </w:p>
    <w:p w14:paraId="4617CD5A" w14:textId="77777777" w:rsidR="004D56F1" w:rsidRPr="0025140C" w:rsidRDefault="004D56F1" w:rsidP="004D56F1">
      <w:pPr>
        <w:rPr>
          <w:rFonts w:eastAsia="Calibri" w:cs="Calibri"/>
        </w:rPr>
      </w:pPr>
    </w:p>
    <w:p w14:paraId="4BFE81BB" w14:textId="77777777" w:rsidR="00C33248" w:rsidRPr="0025140C" w:rsidRDefault="00C33248" w:rsidP="00C33248">
      <w:pPr>
        <w:rPr>
          <w:rFonts w:eastAsia="Calibri" w:cs="Calibri"/>
        </w:rPr>
      </w:pPr>
      <w:r w:rsidRPr="0025140C">
        <w:rPr>
          <w:rFonts w:eastAsia="Calibri" w:cs="Calibri"/>
        </w:rPr>
        <w:t>Scouts Victoria is a Child Safe organisation. Scouts Victoria is inclusive of all, regardless of gender, sexuality, race, religion, or abilities and does not tolerate any form of harm, abuse or neglect.</w:t>
      </w:r>
    </w:p>
    <w:p w14:paraId="7DC3CED4" w14:textId="77777777" w:rsidR="00C33248" w:rsidRPr="0025140C" w:rsidRDefault="00C33248" w:rsidP="00C33248">
      <w:pPr>
        <w:rPr>
          <w:rFonts w:eastAsia="Calibri" w:cs="Calibri"/>
        </w:rPr>
      </w:pPr>
    </w:p>
    <w:p w14:paraId="35545B1D" w14:textId="1268EA40" w:rsidR="007E2621" w:rsidRDefault="00EC141A" w:rsidP="00EC141A">
      <w:r w:rsidRPr="00A61141">
        <w:rPr>
          <w:rFonts w:eastAsia="Calibri" w:cs="Calibri"/>
        </w:rPr>
        <w:t xml:space="preserve">The </w:t>
      </w:r>
      <w:r>
        <w:rPr>
          <w:rFonts w:eastAsia="Calibri" w:cs="Calibri"/>
        </w:rPr>
        <w:t>State</w:t>
      </w:r>
      <w:r w:rsidRPr="00A61141">
        <w:rPr>
          <w:rFonts w:eastAsia="Calibri" w:cs="Calibri"/>
        </w:rPr>
        <w:t xml:space="preserve"> Commissioner –</w:t>
      </w:r>
      <w:r w:rsidR="00761527">
        <w:rPr>
          <w:rFonts w:eastAsia="Calibri" w:cs="Calibri"/>
        </w:rPr>
        <w:t>Youth Experience</w:t>
      </w:r>
      <w:r w:rsidRPr="0025140C">
        <w:t xml:space="preserve"> will share in the Chief Commissioner’s leadership focus</w:t>
      </w:r>
      <w:r>
        <w:t>,</w:t>
      </w:r>
      <w:r w:rsidRPr="0025140C">
        <w:t xml:space="preserve"> </w:t>
      </w:r>
      <w:r w:rsidR="002D56C6">
        <w:t xml:space="preserve">driving </w:t>
      </w:r>
      <w:r w:rsidR="00761527">
        <w:t xml:space="preserve">the improvement of the youth experience across the journey of a young person through Scouting. </w:t>
      </w:r>
      <w:r w:rsidR="007E2621">
        <w:t xml:space="preserve">Success for this role is a higher member retention rate, because of better program delivery that’s aligned with the desires of young people and because of a better overall experience in Scouting. </w:t>
      </w:r>
      <w:r w:rsidR="002D56C6">
        <w:t xml:space="preserve">This role will ensure that the voice of </w:t>
      </w:r>
      <w:r w:rsidR="007E2621">
        <w:t xml:space="preserve">all </w:t>
      </w:r>
      <w:r w:rsidR="002D56C6">
        <w:t xml:space="preserve">young people is heard in how we shape and support our youth </w:t>
      </w:r>
      <w:proofErr w:type="gramStart"/>
      <w:r w:rsidR="002D56C6">
        <w:t>program</w:t>
      </w:r>
      <w:r w:rsidR="00C91477">
        <w:t>, and</w:t>
      </w:r>
      <w:proofErr w:type="gramEnd"/>
      <w:r w:rsidR="00C91477">
        <w:t xml:space="preserve"> will focus the work of our program-related supporters with evidence that tells us where we can improve youth experience. </w:t>
      </w:r>
    </w:p>
    <w:p w14:paraId="0681D076" w14:textId="77777777" w:rsidR="007E2621" w:rsidRDefault="007E2621" w:rsidP="00EC141A"/>
    <w:p w14:paraId="48F9432B" w14:textId="7F9201AB" w:rsidR="002D56C6" w:rsidRDefault="007E2621" w:rsidP="004167C9">
      <w:r>
        <w:t xml:space="preserve">A range of potential backgrounds and skillsets could be relevant – a Youth Program Leader with a track record of retaining members, a young person with a vision for Scouting, an experienced Commissioner ready to mentor other Commissioners, someone who has had experience in the development of the program or its resources who is ready to drive program delivery improvement across the State, or many others. </w:t>
      </w:r>
    </w:p>
    <w:p w14:paraId="1BDFCC85" w14:textId="77777777" w:rsidR="002D56C6" w:rsidRDefault="002D56C6" w:rsidP="004167C9"/>
    <w:p w14:paraId="423C77C6" w14:textId="3A68FFE6" w:rsidR="00C91477" w:rsidRDefault="00C33248">
      <w:pPr>
        <w:rPr>
          <w:rFonts w:eastAsia="Calibri" w:cs="Calibri"/>
        </w:rPr>
      </w:pPr>
      <w:r w:rsidRPr="0025140C">
        <w:rPr>
          <w:rFonts w:eastAsia="Calibri" w:cs="Calibri"/>
        </w:rPr>
        <w:t>Scouts Victoria aims for best practice while meeting obligations to Scouts Australia (National), Asia-Pacific Region of WOSM (APR) and World / WOSM (The World Organisation of the Scouting Movement).</w:t>
      </w:r>
    </w:p>
    <w:p w14:paraId="2389D26B" w14:textId="77777777" w:rsidR="00C91477" w:rsidRDefault="00C91477">
      <w:pPr>
        <w:rPr>
          <w:rFonts w:eastAsia="Calibri" w:cs="Calibri"/>
          <w:b/>
          <w:bCs/>
          <w:lang w:val="en-US"/>
        </w:rPr>
      </w:pPr>
    </w:p>
    <w:p w14:paraId="647DA82A" w14:textId="5DEF592A" w:rsidR="008B0CAF" w:rsidRDefault="00761527" w:rsidP="008B0CAF">
      <w:pPr>
        <w:rPr>
          <w:rFonts w:eastAsia="Calibri" w:cs="Calibri"/>
          <w:b/>
          <w:bCs/>
          <w:lang w:val="en-US"/>
        </w:rPr>
      </w:pPr>
      <w:r>
        <w:rPr>
          <w:rFonts w:eastAsia="Calibri" w:cs="Calibri"/>
          <w:b/>
          <w:bCs/>
          <w:lang w:val="en-US"/>
        </w:rPr>
        <w:t>Program Management Team</w:t>
      </w:r>
    </w:p>
    <w:p w14:paraId="76D5C34E" w14:textId="7C1E6FB2" w:rsidR="00761527" w:rsidRDefault="00761527" w:rsidP="00A61141">
      <w:pPr>
        <w:rPr>
          <w:rFonts w:eastAsia="Calibri" w:cs="Calibri"/>
        </w:rPr>
      </w:pPr>
      <w:r>
        <w:rPr>
          <w:rFonts w:eastAsia="Calibri" w:cs="Calibri"/>
        </w:rPr>
        <w:t xml:space="preserve">The State Commissioner – Youth Experience will convene the Program Management </w:t>
      </w:r>
      <w:proofErr w:type="gramStart"/>
      <w:r>
        <w:rPr>
          <w:rFonts w:eastAsia="Calibri" w:cs="Calibri"/>
        </w:rPr>
        <w:t>Team, and</w:t>
      </w:r>
      <w:proofErr w:type="gramEnd"/>
      <w:r>
        <w:rPr>
          <w:rFonts w:eastAsia="Calibri" w:cs="Calibri"/>
        </w:rPr>
        <w:t xml:space="preserve"> drive the improvement of youth experience through that forum.</w:t>
      </w:r>
    </w:p>
    <w:p w14:paraId="39120A5D" w14:textId="77777777" w:rsidR="00761527" w:rsidRDefault="00761527" w:rsidP="00A61141">
      <w:pPr>
        <w:rPr>
          <w:rFonts w:eastAsia="Calibri" w:cs="Calibri"/>
        </w:rPr>
      </w:pPr>
    </w:p>
    <w:p w14:paraId="1700AFF5" w14:textId="7B321CA2" w:rsidR="00761527" w:rsidRDefault="002D56C6" w:rsidP="00A61141">
      <w:pPr>
        <w:rPr>
          <w:rFonts w:eastAsia="Calibri" w:cs="Calibri"/>
        </w:rPr>
      </w:pPr>
      <w:r>
        <w:rPr>
          <w:rFonts w:eastAsia="Calibri" w:cs="Calibri"/>
        </w:rPr>
        <w:t xml:space="preserve">The State Commissioner – Youth Experience may take on team leadership or peer support responsibilities for other existing Commissioner roles (e.g. be a first point of support to some section State Commissioners), to be determined. </w:t>
      </w:r>
    </w:p>
    <w:p w14:paraId="205D0860" w14:textId="77777777" w:rsidR="003F2124" w:rsidRDefault="003F2124" w:rsidP="00A61141">
      <w:pPr>
        <w:rPr>
          <w:rFonts w:eastAsia="Calibri" w:cs="Calibri"/>
        </w:rPr>
      </w:pPr>
    </w:p>
    <w:p w14:paraId="6D32BC4C" w14:textId="5E48DB1F" w:rsidR="00984EDF" w:rsidRDefault="003F2124">
      <w:pPr>
        <w:rPr>
          <w:rFonts w:eastAsia="Calibri" w:cs="Calibri"/>
          <w:sz w:val="22"/>
          <w:szCs w:val="22"/>
        </w:rPr>
      </w:pPr>
      <w:r>
        <w:rPr>
          <w:rFonts w:eastAsia="Calibri" w:cs="Calibri"/>
        </w:rPr>
        <w:t>The State Commissioner will also work with the broader Program Team,</w:t>
      </w:r>
      <w:r w:rsidR="002D56C6">
        <w:rPr>
          <w:rFonts w:eastAsia="Calibri" w:cs="Calibri"/>
        </w:rPr>
        <w:t xml:space="preserve"> with Major Events, Adventure, and Program Support Leaders to</w:t>
      </w:r>
      <w:r>
        <w:rPr>
          <w:rFonts w:eastAsia="Calibri" w:cs="Calibri"/>
        </w:rPr>
        <w:t xml:space="preserve"> marshal </w:t>
      </w:r>
      <w:r w:rsidR="002E7268">
        <w:rPr>
          <w:rFonts w:eastAsia="Calibri" w:cs="Calibri"/>
        </w:rPr>
        <w:t>efforts across sections</w:t>
      </w:r>
      <w:r w:rsidR="002D56C6">
        <w:rPr>
          <w:rFonts w:eastAsia="Calibri" w:cs="Calibri"/>
        </w:rPr>
        <w:t xml:space="preserve"> and geographies</w:t>
      </w:r>
      <w:r w:rsidR="002E7268">
        <w:rPr>
          <w:rFonts w:eastAsia="Calibri" w:cs="Calibri"/>
        </w:rPr>
        <w:t xml:space="preserve"> to </w:t>
      </w:r>
      <w:r w:rsidR="002D56C6">
        <w:rPr>
          <w:rFonts w:eastAsia="Calibri" w:cs="Calibri"/>
        </w:rPr>
        <w:t xml:space="preserve">target support for youth experience in Units that its needed. </w:t>
      </w:r>
    </w:p>
    <w:p w14:paraId="55FAC336" w14:textId="77777777" w:rsidR="004D0DF5" w:rsidRPr="005C109F" w:rsidRDefault="004D0DF5" w:rsidP="004D56F1">
      <w:pPr>
        <w:rPr>
          <w:rFonts w:eastAsia="Calibri" w:cs="Calibri"/>
          <w:sz w:val="22"/>
          <w:szCs w:val="22"/>
        </w:rPr>
      </w:pPr>
    </w:p>
    <w:p w14:paraId="2D016F4E" w14:textId="77777777" w:rsidR="00A24FC5" w:rsidRPr="005C109F" w:rsidRDefault="006B469F">
      <w:pPr>
        <w:widowControl w:val="0"/>
        <w:pBdr>
          <w:top w:val="single" w:sz="4" w:space="1" w:color="000000"/>
          <w:left w:val="single" w:sz="4" w:space="4" w:color="000000"/>
          <w:bottom w:val="single" w:sz="4" w:space="1" w:color="000000"/>
          <w:right w:val="single" w:sz="4" w:space="4" w:color="000000"/>
        </w:pBdr>
        <w:shd w:val="clear" w:color="auto" w:fill="008080"/>
        <w:tabs>
          <w:tab w:val="left" w:pos="5103"/>
        </w:tabs>
        <w:rPr>
          <w:rFonts w:eastAsia="Calibri" w:cs="Calibri"/>
          <w:color w:val="FFFFFF"/>
          <w:sz w:val="22"/>
          <w:szCs w:val="22"/>
        </w:rPr>
      </w:pPr>
      <w:r w:rsidRPr="005C109F">
        <w:rPr>
          <w:rFonts w:eastAsia="Calibri" w:cs="Calibri"/>
          <w:color w:val="FFFFFF"/>
          <w:sz w:val="22"/>
          <w:szCs w:val="22"/>
        </w:rPr>
        <w:t>PRIMARY RESPONSIBILITIES</w:t>
      </w:r>
    </w:p>
    <w:p w14:paraId="2034C965" w14:textId="77777777" w:rsidR="00761527" w:rsidRDefault="00761527" w:rsidP="009056D3">
      <w:pPr>
        <w:rPr>
          <w:b/>
          <w:bCs/>
          <w:lang w:val="en-US"/>
        </w:rPr>
      </w:pPr>
    </w:p>
    <w:p w14:paraId="5DE5B8A8" w14:textId="77777777" w:rsidR="00761527" w:rsidRPr="00761527" w:rsidRDefault="00761527" w:rsidP="00761527">
      <w:pPr>
        <w:pStyle w:val="ListParagraph"/>
        <w:numPr>
          <w:ilvl w:val="0"/>
          <w:numId w:val="40"/>
        </w:numPr>
        <w:rPr>
          <w:lang w:val="en-US"/>
        </w:rPr>
      </w:pPr>
      <w:proofErr w:type="gramStart"/>
      <w:r w:rsidRPr="00761527">
        <w:rPr>
          <w:lang w:val="en-US"/>
        </w:rPr>
        <w:t>Convene</w:t>
      </w:r>
      <w:proofErr w:type="gramEnd"/>
      <w:r w:rsidRPr="00761527">
        <w:rPr>
          <w:lang w:val="en-US"/>
        </w:rPr>
        <w:t xml:space="preserve"> the Program Management Team</w:t>
      </w:r>
    </w:p>
    <w:p w14:paraId="50E9DB20" w14:textId="77777777" w:rsidR="00761527" w:rsidRPr="00761527" w:rsidRDefault="00761527" w:rsidP="00761527">
      <w:pPr>
        <w:pStyle w:val="ListParagraph"/>
        <w:numPr>
          <w:ilvl w:val="0"/>
          <w:numId w:val="40"/>
        </w:numPr>
        <w:rPr>
          <w:lang w:val="en-US"/>
        </w:rPr>
      </w:pPr>
      <w:r w:rsidRPr="00761527">
        <w:rPr>
          <w:lang w:val="en-US"/>
        </w:rPr>
        <w:t>Develop a methodology for tracking the quality of youth experience, through a rigorous and regularly deployed survey instrument</w:t>
      </w:r>
    </w:p>
    <w:p w14:paraId="36882927" w14:textId="77777777" w:rsidR="00761527" w:rsidRDefault="00761527" w:rsidP="00761527">
      <w:pPr>
        <w:pStyle w:val="ListParagraph"/>
        <w:numPr>
          <w:ilvl w:val="0"/>
          <w:numId w:val="40"/>
        </w:numPr>
        <w:rPr>
          <w:lang w:val="en-US"/>
        </w:rPr>
      </w:pPr>
      <w:r w:rsidRPr="00761527">
        <w:rPr>
          <w:lang w:val="en-US"/>
        </w:rPr>
        <w:t>Identify the program needs of different groups of youth members (i.e. ‘customer personas’) so that we can influence the design of the program and ensure its delivery meets diverse needs.</w:t>
      </w:r>
    </w:p>
    <w:p w14:paraId="58930195" w14:textId="63F9BB78" w:rsidR="00D70D53" w:rsidRPr="00761527" w:rsidRDefault="00D70D53" w:rsidP="00761527">
      <w:pPr>
        <w:pStyle w:val="ListParagraph"/>
        <w:numPr>
          <w:ilvl w:val="0"/>
          <w:numId w:val="40"/>
        </w:numPr>
        <w:rPr>
          <w:lang w:val="en-US"/>
        </w:rPr>
      </w:pPr>
      <w:r>
        <w:rPr>
          <w:lang w:val="en-US"/>
        </w:rPr>
        <w:t xml:space="preserve">Lead the delivery and evolution of the Quality Scouting Challenge program quality campaign and the Quality Scouting Award retention recognition campaign. </w:t>
      </w:r>
    </w:p>
    <w:p w14:paraId="209F7E6F" w14:textId="77777777" w:rsidR="00761527" w:rsidRPr="00761527" w:rsidRDefault="00761527" w:rsidP="00761527">
      <w:pPr>
        <w:pStyle w:val="ListParagraph"/>
        <w:numPr>
          <w:ilvl w:val="0"/>
          <w:numId w:val="40"/>
        </w:numPr>
        <w:rPr>
          <w:lang w:val="en-US"/>
        </w:rPr>
      </w:pPr>
      <w:r w:rsidRPr="00761527">
        <w:rPr>
          <w:lang w:val="en-US"/>
        </w:rPr>
        <w:t>Coordinate Section-based support and connect with Region Commissioners to get program support to Units with youth experience issues, using a clear system for tracking the resolution of issues.</w:t>
      </w:r>
    </w:p>
    <w:p w14:paraId="21C223D2" w14:textId="11764BD3" w:rsidR="00761527" w:rsidRDefault="00761527" w:rsidP="00761527">
      <w:pPr>
        <w:pStyle w:val="ListParagraph"/>
        <w:numPr>
          <w:ilvl w:val="0"/>
          <w:numId w:val="40"/>
        </w:numPr>
        <w:rPr>
          <w:lang w:val="en-US"/>
        </w:rPr>
      </w:pPr>
      <w:r w:rsidRPr="00761527">
        <w:rPr>
          <w:lang w:val="en-US"/>
        </w:rPr>
        <w:t>Oversee</w:t>
      </w:r>
      <w:r w:rsidR="002D56C6">
        <w:rPr>
          <w:lang w:val="en-US"/>
        </w:rPr>
        <w:t xml:space="preserve"> and champion</w:t>
      </w:r>
      <w:r w:rsidRPr="00761527">
        <w:rPr>
          <w:lang w:val="en-US"/>
        </w:rPr>
        <w:t xml:space="preserve"> the various mechanisms that the Branch </w:t>
      </w:r>
      <w:proofErr w:type="gramStart"/>
      <w:r w:rsidRPr="00761527">
        <w:rPr>
          <w:lang w:val="en-US"/>
        </w:rPr>
        <w:t>has to</w:t>
      </w:r>
      <w:proofErr w:type="gramEnd"/>
      <w:r w:rsidRPr="00761527">
        <w:rPr>
          <w:lang w:val="en-US"/>
        </w:rPr>
        <w:t xml:space="preserve"> involve young people in the definition and leadership of their program</w:t>
      </w:r>
    </w:p>
    <w:p w14:paraId="2FE4EB4F" w14:textId="77777777" w:rsidR="00761527" w:rsidRPr="00761527" w:rsidRDefault="00761527" w:rsidP="00761527">
      <w:pPr>
        <w:pStyle w:val="ListParagraph"/>
        <w:numPr>
          <w:ilvl w:val="0"/>
          <w:numId w:val="40"/>
        </w:numPr>
        <w:rPr>
          <w:lang w:val="en-US"/>
        </w:rPr>
      </w:pPr>
      <w:r w:rsidRPr="00761527">
        <w:rPr>
          <w:lang w:val="en-US"/>
        </w:rPr>
        <w:t>Identify and address the support needs of young people in program leadership roles</w:t>
      </w:r>
    </w:p>
    <w:p w14:paraId="7C23FC21" w14:textId="77777777" w:rsidR="00761527" w:rsidRPr="00761527" w:rsidRDefault="00761527" w:rsidP="00761527">
      <w:pPr>
        <w:pStyle w:val="ListParagraph"/>
        <w:numPr>
          <w:ilvl w:val="0"/>
          <w:numId w:val="40"/>
        </w:numPr>
        <w:rPr>
          <w:lang w:val="en-US"/>
        </w:rPr>
      </w:pPr>
      <w:r w:rsidRPr="00761527">
        <w:rPr>
          <w:lang w:val="en-US"/>
        </w:rPr>
        <w:t xml:space="preserve">Continuously </w:t>
      </w:r>
      <w:proofErr w:type="gramStart"/>
      <w:r w:rsidRPr="00761527">
        <w:rPr>
          <w:lang w:val="en-US"/>
        </w:rPr>
        <w:t>improve</w:t>
      </w:r>
      <w:proofErr w:type="gramEnd"/>
      <w:r w:rsidRPr="00761527">
        <w:rPr>
          <w:lang w:val="en-US"/>
        </w:rPr>
        <w:t xml:space="preserve"> our methods of youth leadership and youth voice</w:t>
      </w:r>
    </w:p>
    <w:p w14:paraId="0B8C744E" w14:textId="77777777" w:rsidR="00761527" w:rsidRPr="00761527" w:rsidRDefault="00761527" w:rsidP="00761527">
      <w:pPr>
        <w:pStyle w:val="ListParagraph"/>
        <w:numPr>
          <w:ilvl w:val="0"/>
          <w:numId w:val="40"/>
        </w:numPr>
        <w:rPr>
          <w:lang w:val="en-US"/>
        </w:rPr>
      </w:pPr>
      <w:r w:rsidRPr="00761527">
        <w:rPr>
          <w:lang w:val="en-US"/>
        </w:rPr>
        <w:t xml:space="preserve">Oversee the Branch’s approach to </w:t>
      </w:r>
      <w:proofErr w:type="gramStart"/>
      <w:r w:rsidRPr="00761527">
        <w:rPr>
          <w:lang w:val="en-US"/>
        </w:rPr>
        <w:t>supporting</w:t>
      </w:r>
      <w:proofErr w:type="gramEnd"/>
      <w:r w:rsidRPr="00761527">
        <w:rPr>
          <w:lang w:val="en-US"/>
        </w:rPr>
        <w:t xml:space="preserve"> linking across sections, working with section teams to ensure a cohesive approach (e.g. to delivery of strategies from the Journey Forum).</w:t>
      </w:r>
    </w:p>
    <w:p w14:paraId="52B0456B" w14:textId="55CB0772" w:rsidR="00761527" w:rsidRPr="00006EB1" w:rsidRDefault="00006EB1" w:rsidP="00761527">
      <w:pPr>
        <w:pStyle w:val="ListParagraph"/>
        <w:numPr>
          <w:ilvl w:val="0"/>
          <w:numId w:val="40"/>
        </w:numPr>
        <w:rPr>
          <w:lang w:val="en-US"/>
        </w:rPr>
      </w:pPr>
      <w:bookmarkStart w:id="1" w:name="_Hlk207744950"/>
      <w:r>
        <w:rPr>
          <w:lang w:val="en-US"/>
        </w:rPr>
        <w:t xml:space="preserve">Work with the State Commissioner Program Resources and Section Councils on </w:t>
      </w:r>
      <w:proofErr w:type="gramStart"/>
      <w:r>
        <w:rPr>
          <w:lang w:val="en-US"/>
        </w:rPr>
        <w:t xml:space="preserve">the </w:t>
      </w:r>
      <w:proofErr w:type="spellStart"/>
      <w:r w:rsidR="00761527" w:rsidRPr="00006EB1">
        <w:rPr>
          <w:lang w:val="en-US"/>
        </w:rPr>
        <w:t>the</w:t>
      </w:r>
      <w:proofErr w:type="spellEnd"/>
      <w:proofErr w:type="gramEnd"/>
      <w:r w:rsidR="00761527" w:rsidRPr="00006EB1">
        <w:rPr>
          <w:lang w:val="en-US"/>
        </w:rPr>
        <w:t xml:space="preserve"> quality of delivery of Personal Development courses</w:t>
      </w:r>
      <w:bookmarkEnd w:id="1"/>
      <w:r>
        <w:rPr>
          <w:lang w:val="en-US"/>
        </w:rPr>
        <w:t>, particularly tracking the youth experience</w:t>
      </w:r>
    </w:p>
    <w:p w14:paraId="62B4BBEE" w14:textId="77777777" w:rsidR="00761527" w:rsidRDefault="00761527" w:rsidP="00761527">
      <w:pPr>
        <w:pStyle w:val="ListParagraph"/>
        <w:numPr>
          <w:ilvl w:val="0"/>
          <w:numId w:val="40"/>
        </w:numPr>
        <w:rPr>
          <w:lang w:val="en-US"/>
        </w:rPr>
      </w:pPr>
      <w:r>
        <w:rPr>
          <w:lang w:val="en-US"/>
        </w:rPr>
        <w:t>Drive any change in culture, practices and attitudes needed to support Scouts Victoria’s strategic priorities and meet the needs of young people.</w:t>
      </w:r>
    </w:p>
    <w:p w14:paraId="3147D4C5" w14:textId="64342B47" w:rsidR="00C91477" w:rsidRDefault="00761527" w:rsidP="00761527">
      <w:pPr>
        <w:pStyle w:val="ListParagraph"/>
        <w:numPr>
          <w:ilvl w:val="0"/>
          <w:numId w:val="40"/>
        </w:numPr>
        <w:rPr>
          <w:lang w:val="en-US"/>
        </w:rPr>
      </w:pPr>
      <w:r w:rsidRPr="00693753">
        <w:rPr>
          <w:lang w:val="en-US"/>
        </w:rPr>
        <w:t xml:space="preserve">Other duties as required by the Chief Commissioner </w:t>
      </w:r>
      <w:r>
        <w:rPr>
          <w:lang w:val="en-US"/>
        </w:rPr>
        <w:t xml:space="preserve">or Assistant Chief </w:t>
      </w:r>
      <w:proofErr w:type="spellStart"/>
      <w:r>
        <w:rPr>
          <w:lang w:val="en-US"/>
        </w:rPr>
        <w:t>COmmisssioner</w:t>
      </w:r>
      <w:proofErr w:type="spellEnd"/>
      <w:r>
        <w:rPr>
          <w:lang w:val="en-US"/>
        </w:rPr>
        <w:t xml:space="preserve"> Program</w:t>
      </w:r>
      <w:r w:rsidRPr="00693753">
        <w:rPr>
          <w:lang w:val="en-US"/>
        </w:rPr>
        <w:t xml:space="preserve"> </w:t>
      </w:r>
    </w:p>
    <w:p w14:paraId="406D27F2" w14:textId="77777777" w:rsidR="00C91477" w:rsidRDefault="00C91477">
      <w:pPr>
        <w:rPr>
          <w:lang w:val="en-US"/>
        </w:rPr>
      </w:pPr>
      <w:r>
        <w:rPr>
          <w:lang w:val="en-US"/>
        </w:rPr>
        <w:br w:type="page"/>
      </w:r>
    </w:p>
    <w:p w14:paraId="603D2DA2" w14:textId="7E99D3DD" w:rsidR="00A24FC5" w:rsidRPr="005C109F" w:rsidRDefault="006B469F">
      <w:pPr>
        <w:widowControl w:val="0"/>
        <w:pBdr>
          <w:top w:val="single" w:sz="4" w:space="1" w:color="000000"/>
          <w:left w:val="single" w:sz="4" w:space="4" w:color="000000"/>
          <w:bottom w:val="single" w:sz="4" w:space="1" w:color="000000"/>
          <w:right w:val="single" w:sz="4" w:space="4" w:color="000000"/>
        </w:pBdr>
        <w:shd w:val="clear" w:color="auto" w:fill="008080"/>
        <w:tabs>
          <w:tab w:val="left" w:pos="5103"/>
        </w:tabs>
        <w:rPr>
          <w:rFonts w:eastAsia="Calibri" w:cs="Calibri"/>
          <w:color w:val="FFFFFF"/>
          <w:sz w:val="22"/>
          <w:szCs w:val="22"/>
        </w:rPr>
      </w:pPr>
      <w:r w:rsidRPr="005C109F">
        <w:rPr>
          <w:rFonts w:eastAsia="Calibri" w:cs="Calibri"/>
          <w:color w:val="FFFFFF"/>
          <w:sz w:val="22"/>
          <w:szCs w:val="22"/>
        </w:rPr>
        <w:lastRenderedPageBreak/>
        <w:t>ATTITUDE, SKILLS and KNOWLEDGE REQUIRED</w:t>
      </w:r>
    </w:p>
    <w:p w14:paraId="321D2089" w14:textId="77777777" w:rsidR="00C33248" w:rsidRPr="00C33248" w:rsidRDefault="00C33248" w:rsidP="00C33248">
      <w:pPr>
        <w:rPr>
          <w:b/>
        </w:rPr>
      </w:pPr>
    </w:p>
    <w:p w14:paraId="64F592FF" w14:textId="0B936F2F" w:rsidR="00C33248" w:rsidRPr="00C33248" w:rsidRDefault="00C33248" w:rsidP="00C33248">
      <w:pPr>
        <w:rPr>
          <w:b/>
        </w:rPr>
      </w:pPr>
      <w:r w:rsidRPr="00C33248">
        <w:rPr>
          <w:b/>
        </w:rPr>
        <w:t>Attitude</w:t>
      </w:r>
    </w:p>
    <w:p w14:paraId="2C8C4265" w14:textId="4AE65EED" w:rsidR="001C73E9" w:rsidRDefault="00C33248" w:rsidP="004822C3">
      <w:pPr>
        <w:pStyle w:val="NoSpacing"/>
        <w:numPr>
          <w:ilvl w:val="0"/>
          <w:numId w:val="32"/>
        </w:numPr>
      </w:pPr>
      <w:r w:rsidRPr="00C33248">
        <w:t xml:space="preserve">Be enthusiastic with a strong commitment to Scouting </w:t>
      </w:r>
      <w:r w:rsidR="001C4E11">
        <w:t>p</w:t>
      </w:r>
      <w:r w:rsidR="001C4E11" w:rsidRPr="00C33248">
        <w:t>rinciples</w:t>
      </w:r>
      <w:r w:rsidR="004822C3">
        <w:t>,</w:t>
      </w:r>
      <w:r w:rsidR="00D124AB" w:rsidRPr="00C33248">
        <w:t xml:space="preserve"> </w:t>
      </w:r>
      <w:r w:rsidRPr="00C33248">
        <w:t>the importance of the Scout method</w:t>
      </w:r>
      <w:r w:rsidR="004822C3">
        <w:t xml:space="preserve">, </w:t>
      </w:r>
      <w:r w:rsidR="001C73E9">
        <w:t>and currency in the program</w:t>
      </w:r>
    </w:p>
    <w:p w14:paraId="1BDBF377" w14:textId="77777777" w:rsidR="001C73E9" w:rsidRDefault="001C73E9" w:rsidP="001C73E9">
      <w:pPr>
        <w:pStyle w:val="NoSpacing"/>
        <w:numPr>
          <w:ilvl w:val="0"/>
          <w:numId w:val="32"/>
        </w:numPr>
      </w:pPr>
      <w:r>
        <w:t>Value diversity in its many forms and use it to build the strength of teams</w:t>
      </w:r>
    </w:p>
    <w:p w14:paraId="6017CD62" w14:textId="77777777" w:rsidR="001C73E9" w:rsidRDefault="001C73E9" w:rsidP="001C73E9">
      <w:pPr>
        <w:pStyle w:val="NoSpacing"/>
        <w:numPr>
          <w:ilvl w:val="0"/>
          <w:numId w:val="32"/>
        </w:numPr>
      </w:pPr>
      <w:r>
        <w:t>Walk the talk on delivering customer service excellence, understanding that local Scouting is what we’re here to support</w:t>
      </w:r>
    </w:p>
    <w:p w14:paraId="0C2F0870" w14:textId="5DB2DF0D" w:rsidR="001C73E9" w:rsidRDefault="001C73E9" w:rsidP="001C73E9">
      <w:pPr>
        <w:pStyle w:val="NoSpacing"/>
        <w:numPr>
          <w:ilvl w:val="0"/>
          <w:numId w:val="32"/>
        </w:numPr>
      </w:pPr>
      <w:r>
        <w:t>Believe in the power of youth involvement in</w:t>
      </w:r>
      <w:r w:rsidR="004822C3">
        <w:t xml:space="preserve"> </w:t>
      </w:r>
      <w:r w:rsidR="001C34BA">
        <w:t>delivering and supporting their program</w:t>
      </w:r>
      <w:r>
        <w:t xml:space="preserve">. </w:t>
      </w:r>
    </w:p>
    <w:p w14:paraId="051C174E" w14:textId="58AE097B" w:rsidR="00C33248" w:rsidRPr="00C33248" w:rsidRDefault="001C73E9" w:rsidP="00E528AF">
      <w:pPr>
        <w:pStyle w:val="NoSpacing"/>
        <w:numPr>
          <w:ilvl w:val="0"/>
          <w:numId w:val="32"/>
        </w:numPr>
      </w:pPr>
      <w:r>
        <w:t>Uphold and demonstrate a commitment to the implementation of Child Safe Scouting</w:t>
      </w:r>
    </w:p>
    <w:p w14:paraId="3B810832" w14:textId="77777777" w:rsidR="00D14E64" w:rsidRDefault="00D14E64" w:rsidP="00C33248">
      <w:pPr>
        <w:rPr>
          <w:b/>
        </w:rPr>
      </w:pPr>
    </w:p>
    <w:p w14:paraId="7B331E30" w14:textId="366428E1" w:rsidR="00C33248" w:rsidRPr="00C33248" w:rsidRDefault="00C33248" w:rsidP="00C33248">
      <w:pPr>
        <w:rPr>
          <w:b/>
        </w:rPr>
      </w:pPr>
      <w:r w:rsidRPr="00C33248">
        <w:rPr>
          <w:b/>
        </w:rPr>
        <w:t>Skills</w:t>
      </w:r>
    </w:p>
    <w:p w14:paraId="389AA272" w14:textId="6CDDC640" w:rsidR="00AF05B1" w:rsidRDefault="00AF05B1" w:rsidP="00AF05B1">
      <w:pPr>
        <w:pStyle w:val="NoSpacing"/>
        <w:numPr>
          <w:ilvl w:val="0"/>
          <w:numId w:val="33"/>
        </w:numPr>
      </w:pPr>
      <w:r>
        <w:t xml:space="preserve">Have a track record of building </w:t>
      </w:r>
      <w:r w:rsidR="005E7A5C">
        <w:t>effective</w:t>
      </w:r>
      <w:r>
        <w:t xml:space="preserve"> and inclusive teams in Scouting or externally</w:t>
      </w:r>
    </w:p>
    <w:p w14:paraId="2A7C9D99" w14:textId="6B86349C" w:rsidR="002D56C6" w:rsidRDefault="002D56C6" w:rsidP="00AF05B1">
      <w:pPr>
        <w:pStyle w:val="NoSpacing"/>
        <w:numPr>
          <w:ilvl w:val="0"/>
          <w:numId w:val="33"/>
        </w:numPr>
      </w:pPr>
      <w:proofErr w:type="gramStart"/>
      <w:r>
        <w:t>Have the ability to</w:t>
      </w:r>
      <w:proofErr w:type="gramEnd"/>
      <w:r>
        <w:t xml:space="preserve"> create or commission customer/member experience surveys and have insights on how this could be practically deployed in Scouting.</w:t>
      </w:r>
    </w:p>
    <w:p w14:paraId="5B83666A" w14:textId="3BBDE84E" w:rsidR="008275FA" w:rsidRPr="003A5C1B" w:rsidRDefault="008275FA" w:rsidP="00D14E64">
      <w:pPr>
        <w:pStyle w:val="NoSpacing"/>
        <w:numPr>
          <w:ilvl w:val="0"/>
          <w:numId w:val="33"/>
        </w:numPr>
      </w:pPr>
      <w:r>
        <w:t xml:space="preserve">Be able to include young people meaningfully in </w:t>
      </w:r>
      <w:r w:rsidR="00E04765">
        <w:t>making decisions that affect them</w:t>
      </w:r>
    </w:p>
    <w:p w14:paraId="49E1AD92" w14:textId="676757F4" w:rsidR="00C33248" w:rsidRPr="003A5C1B" w:rsidRDefault="00C33248" w:rsidP="00D14E64">
      <w:pPr>
        <w:pStyle w:val="NoSpacing"/>
        <w:numPr>
          <w:ilvl w:val="0"/>
          <w:numId w:val="33"/>
        </w:numPr>
      </w:pPr>
      <w:r w:rsidRPr="003A5C1B">
        <w:t>Have planning</w:t>
      </w:r>
      <w:r w:rsidR="00B34B5F" w:rsidRPr="003A5C1B">
        <w:t>, monitoring</w:t>
      </w:r>
      <w:r w:rsidRPr="003A5C1B">
        <w:t xml:space="preserve"> and delegation skills</w:t>
      </w:r>
    </w:p>
    <w:p w14:paraId="4644A56E" w14:textId="0829F3E4" w:rsidR="00452165" w:rsidRDefault="00452165" w:rsidP="00452165">
      <w:pPr>
        <w:pStyle w:val="NoSpacing"/>
        <w:numPr>
          <w:ilvl w:val="0"/>
          <w:numId w:val="33"/>
        </w:numPr>
      </w:pPr>
      <w:r>
        <w:t>Be able to coach and mentor team members in a way that is empowering while also meeting performance standards, including having courageous conversations</w:t>
      </w:r>
    </w:p>
    <w:p w14:paraId="2551FD2C" w14:textId="313317AD" w:rsidR="002D56C6" w:rsidRDefault="002D56C6" w:rsidP="00452165">
      <w:pPr>
        <w:pStyle w:val="NoSpacing"/>
        <w:numPr>
          <w:ilvl w:val="0"/>
          <w:numId w:val="33"/>
        </w:numPr>
      </w:pPr>
      <w:r>
        <w:t>Have influencing skills, where outcomes need to be achieved across a support structure</w:t>
      </w:r>
    </w:p>
    <w:p w14:paraId="71CC95F9" w14:textId="51303FA7" w:rsidR="00C33248" w:rsidRPr="003A5C1B" w:rsidRDefault="00C33248" w:rsidP="00D14E64">
      <w:pPr>
        <w:pStyle w:val="NoSpacing"/>
        <w:numPr>
          <w:ilvl w:val="0"/>
          <w:numId w:val="33"/>
        </w:numPr>
      </w:pPr>
      <w:r w:rsidRPr="003A5C1B">
        <w:t>Demonstrate risk management, work health and safety (WHS)</w:t>
      </w:r>
      <w:r w:rsidR="009E112A">
        <w:t>,</w:t>
      </w:r>
      <w:r w:rsidRPr="003A5C1B">
        <w:t xml:space="preserve"> </w:t>
      </w:r>
      <w:proofErr w:type="spellStart"/>
      <w:r w:rsidRPr="003A5C1B">
        <w:t>Scoutsafe</w:t>
      </w:r>
      <w:proofErr w:type="spellEnd"/>
      <w:r w:rsidRPr="003A5C1B">
        <w:t xml:space="preserve"> </w:t>
      </w:r>
      <w:r w:rsidR="009E112A">
        <w:t xml:space="preserve">and Child Safety </w:t>
      </w:r>
      <w:r w:rsidRPr="003A5C1B">
        <w:t>skills</w:t>
      </w:r>
      <w:r w:rsidR="00B34B5F" w:rsidRPr="003A5C1B">
        <w:t xml:space="preserve"> </w:t>
      </w:r>
    </w:p>
    <w:p w14:paraId="02345AA0" w14:textId="77777777" w:rsidR="00C33248" w:rsidRPr="00C33248" w:rsidRDefault="00C33248" w:rsidP="00C33248"/>
    <w:p w14:paraId="2D856C6A" w14:textId="77777777" w:rsidR="00C33248" w:rsidRPr="00C33248" w:rsidRDefault="00C33248" w:rsidP="00C33248">
      <w:pPr>
        <w:rPr>
          <w:b/>
        </w:rPr>
      </w:pPr>
      <w:r w:rsidRPr="00C33248">
        <w:rPr>
          <w:b/>
        </w:rPr>
        <w:t>Knowledge</w:t>
      </w:r>
    </w:p>
    <w:p w14:paraId="43D67CAA" w14:textId="7B1982CA" w:rsidR="00FC01D1" w:rsidRDefault="00FC01D1" w:rsidP="00D14E64">
      <w:pPr>
        <w:pStyle w:val="NoSpacing"/>
        <w:numPr>
          <w:ilvl w:val="0"/>
          <w:numId w:val="34"/>
        </w:numPr>
      </w:pPr>
      <w:r>
        <w:t xml:space="preserve">Have a sound knowledge and strong commitment to the aims, objectives and philosophy of the Scout Movement, its policies and procedures and have a clear understanding of the methods which make it distinctive from other youth </w:t>
      </w:r>
      <w:r w:rsidR="00E201C2">
        <w:t xml:space="preserve">organisations </w:t>
      </w:r>
    </w:p>
    <w:p w14:paraId="3EF43FF8" w14:textId="77777777" w:rsidR="00BB44A3" w:rsidRPr="00BB44A3" w:rsidRDefault="00BB44A3" w:rsidP="00BB44A3">
      <w:pPr>
        <w:pStyle w:val="ListParagraph"/>
        <w:numPr>
          <w:ilvl w:val="0"/>
          <w:numId w:val="34"/>
        </w:numPr>
      </w:pPr>
      <w:proofErr w:type="gramStart"/>
      <w:r w:rsidRPr="00BB44A3">
        <w:t>Have an understanding of</w:t>
      </w:r>
      <w:proofErr w:type="gramEnd"/>
      <w:r w:rsidRPr="00BB44A3">
        <w:t xml:space="preserve"> different program delivery contexts in Victoria, including challenges and opportunities in rural and regional Victoria</w:t>
      </w:r>
    </w:p>
    <w:p w14:paraId="3FF7BEB2" w14:textId="78923A59" w:rsidR="00E82504" w:rsidRDefault="00F30745" w:rsidP="00E82504">
      <w:pPr>
        <w:pStyle w:val="ListParagraph"/>
        <w:numPr>
          <w:ilvl w:val="0"/>
          <w:numId w:val="34"/>
        </w:numPr>
        <w:spacing w:after="160" w:line="254" w:lineRule="auto"/>
      </w:pPr>
      <w:r>
        <w:t>Have</w:t>
      </w:r>
      <w:r w:rsidR="0081737E">
        <w:t xml:space="preserve"> completed Wood Badge level training </w:t>
      </w:r>
      <w:r w:rsidR="00E201C2">
        <w:t>as a Youth Program Leader</w:t>
      </w:r>
      <w:r w:rsidR="00E915C2">
        <w:t xml:space="preserve"> (or have made progress towards this is a young adult member)</w:t>
      </w:r>
    </w:p>
    <w:p w14:paraId="23A42089" w14:textId="72F006B6" w:rsidR="0081737E" w:rsidRDefault="00E82504" w:rsidP="00E528AF">
      <w:pPr>
        <w:pStyle w:val="ListParagraph"/>
        <w:numPr>
          <w:ilvl w:val="0"/>
          <w:numId w:val="34"/>
        </w:numPr>
        <w:spacing w:after="160" w:line="254" w:lineRule="auto"/>
      </w:pPr>
      <w:r>
        <w:t>H</w:t>
      </w:r>
      <w:r w:rsidR="0081737E">
        <w:t>ave completed Program Support</w:t>
      </w:r>
      <w:r w:rsidR="005D371C">
        <w:t xml:space="preserve"> Leader</w:t>
      </w:r>
      <w:r w:rsidR="0081737E">
        <w:t xml:space="preserve"> training to Wood Badge level or be willing to complete </w:t>
      </w:r>
      <w:r w:rsidR="00F30745">
        <w:t>this</w:t>
      </w:r>
      <w:r w:rsidR="0081737E">
        <w:t xml:space="preserve"> within twelve months.</w:t>
      </w:r>
    </w:p>
    <w:p w14:paraId="22381FAE" w14:textId="77777777" w:rsidR="00C33248" w:rsidRPr="00C33248" w:rsidRDefault="00C33248" w:rsidP="00C33248">
      <w:pPr>
        <w:rPr>
          <w:sz w:val="22"/>
          <w:szCs w:val="22"/>
        </w:rPr>
      </w:pPr>
    </w:p>
    <w:sectPr w:rsidR="00C33248" w:rsidRPr="00C33248" w:rsidSect="009557A9">
      <w:headerReference w:type="even" r:id="rId10"/>
      <w:headerReference w:type="default" r:id="rId11"/>
      <w:footerReference w:type="even" r:id="rId12"/>
      <w:footerReference w:type="default" r:id="rId13"/>
      <w:headerReference w:type="first" r:id="rId14"/>
      <w:pgSz w:w="11900" w:h="16840"/>
      <w:pgMar w:top="2410" w:right="843" w:bottom="709" w:left="993" w:header="708" w:footer="4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D87CA" w14:textId="77777777" w:rsidR="007D4DF2" w:rsidRDefault="007D4DF2">
      <w:r>
        <w:separator/>
      </w:r>
    </w:p>
  </w:endnote>
  <w:endnote w:type="continuationSeparator" w:id="0">
    <w:p w14:paraId="5245ED11" w14:textId="77777777" w:rsidR="007D4DF2" w:rsidRDefault="007D4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Nunito Sans">
    <w:altName w:val="Calibri"/>
    <w:charset w:val="00"/>
    <w:family w:val="auto"/>
    <w:pitch w:val="variable"/>
    <w:sig w:usb0="A00002FF" w:usb1="5000204B" w:usb2="00000000" w:usb3="00000000" w:csb0="0000019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ACD4" w14:textId="77777777" w:rsidR="00A24FC5" w:rsidRDefault="006B469F">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end"/>
    </w:r>
  </w:p>
  <w:p w14:paraId="04EF07FA" w14:textId="77777777" w:rsidR="00A24FC5" w:rsidRDefault="00A24FC5">
    <w:pPr>
      <w:pBdr>
        <w:top w:val="nil"/>
        <w:left w:val="nil"/>
        <w:bottom w:val="nil"/>
        <w:right w:val="nil"/>
        <w:between w:val="nil"/>
      </w:pBdr>
      <w:tabs>
        <w:tab w:val="center" w:pos="4320"/>
        <w:tab w:val="right" w:pos="8640"/>
      </w:tabs>
      <w:ind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9155F" w14:textId="77777777" w:rsidR="00A24FC5" w:rsidRDefault="00A24FC5">
    <w:pPr>
      <w:pBdr>
        <w:top w:val="nil"/>
        <w:left w:val="nil"/>
        <w:bottom w:val="nil"/>
        <w:right w:val="nil"/>
        <w:between w:val="nil"/>
      </w:pBdr>
      <w:tabs>
        <w:tab w:val="center" w:pos="4320"/>
        <w:tab w:val="right" w:pos="8640"/>
      </w:tabs>
      <w:rPr>
        <w:color w:val="000000"/>
      </w:rPr>
    </w:pPr>
  </w:p>
  <w:p w14:paraId="6335E6C7" w14:textId="77777777" w:rsidR="00A24FC5" w:rsidRDefault="00A24FC5">
    <w:pPr>
      <w:pBdr>
        <w:top w:val="nil"/>
        <w:left w:val="nil"/>
        <w:bottom w:val="nil"/>
        <w:right w:val="nil"/>
        <w:between w:val="nil"/>
      </w:pBdr>
      <w:tabs>
        <w:tab w:val="center" w:pos="4320"/>
        <w:tab w:val="right" w:pos="8640"/>
      </w:tabs>
      <w:rPr>
        <w:color w:val="000000"/>
      </w:rPr>
    </w:pPr>
  </w:p>
  <w:tbl>
    <w:tblPr>
      <w:tblStyle w:val="a"/>
      <w:tblW w:w="10064"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1368"/>
      <w:gridCol w:w="8696"/>
    </w:tblGrid>
    <w:tr w:rsidR="00A24FC5" w14:paraId="3C5870B6" w14:textId="77777777">
      <w:tc>
        <w:tcPr>
          <w:tcW w:w="1368" w:type="dxa"/>
        </w:tcPr>
        <w:p w14:paraId="25E35781" w14:textId="0649D44F" w:rsidR="00A24FC5" w:rsidRPr="00707831" w:rsidRDefault="006B469F">
          <w:pPr>
            <w:pBdr>
              <w:top w:val="nil"/>
              <w:left w:val="nil"/>
              <w:bottom w:val="nil"/>
              <w:right w:val="nil"/>
              <w:between w:val="nil"/>
            </w:pBdr>
            <w:tabs>
              <w:tab w:val="center" w:pos="4320"/>
              <w:tab w:val="right" w:pos="8640"/>
            </w:tabs>
            <w:rPr>
              <w:rFonts w:eastAsia="Calibri" w:cs="Calibri"/>
              <w:color w:val="FFFFFF" w:themeColor="background1"/>
              <w:sz w:val="20"/>
              <w:szCs w:val="20"/>
            </w:rPr>
          </w:pPr>
          <w:r w:rsidRPr="00707831">
            <w:rPr>
              <w:rFonts w:eastAsia="Calibri" w:cs="Calibri"/>
              <w:color w:val="FFFFFF" w:themeColor="background1"/>
              <w:sz w:val="20"/>
              <w:szCs w:val="20"/>
            </w:rPr>
            <w:t xml:space="preserve">Page </w:t>
          </w:r>
          <w:r w:rsidRPr="00707831">
            <w:rPr>
              <w:rFonts w:eastAsia="Calibri" w:cs="Calibri"/>
              <w:color w:val="FFFFFF" w:themeColor="background1"/>
              <w:sz w:val="20"/>
              <w:szCs w:val="20"/>
            </w:rPr>
            <w:fldChar w:fldCharType="begin"/>
          </w:r>
          <w:r w:rsidRPr="00707831">
            <w:rPr>
              <w:rFonts w:eastAsia="Calibri" w:cs="Calibri"/>
              <w:color w:val="FFFFFF" w:themeColor="background1"/>
              <w:sz w:val="20"/>
              <w:szCs w:val="20"/>
            </w:rPr>
            <w:instrText>PAGE</w:instrText>
          </w:r>
          <w:r w:rsidRPr="00707831">
            <w:rPr>
              <w:rFonts w:eastAsia="Calibri" w:cs="Calibri"/>
              <w:color w:val="FFFFFF" w:themeColor="background1"/>
              <w:sz w:val="20"/>
              <w:szCs w:val="20"/>
            </w:rPr>
            <w:fldChar w:fldCharType="separate"/>
          </w:r>
          <w:r w:rsidR="00CF0940">
            <w:rPr>
              <w:rFonts w:eastAsia="Calibri" w:cs="Calibri"/>
              <w:noProof/>
              <w:color w:val="FFFFFF" w:themeColor="background1"/>
              <w:sz w:val="20"/>
              <w:szCs w:val="20"/>
            </w:rPr>
            <w:t>3</w:t>
          </w:r>
          <w:r w:rsidRPr="00707831">
            <w:rPr>
              <w:rFonts w:eastAsia="Calibri" w:cs="Calibri"/>
              <w:color w:val="FFFFFF" w:themeColor="background1"/>
              <w:sz w:val="20"/>
              <w:szCs w:val="20"/>
            </w:rPr>
            <w:fldChar w:fldCharType="end"/>
          </w:r>
        </w:p>
      </w:tc>
      <w:tc>
        <w:tcPr>
          <w:tcW w:w="8696" w:type="dxa"/>
        </w:tcPr>
        <w:p w14:paraId="1DA0C955" w14:textId="3C853AE2" w:rsidR="00A24FC5" w:rsidRPr="00707831" w:rsidRDefault="002D56C6">
          <w:pPr>
            <w:pBdr>
              <w:top w:val="nil"/>
              <w:left w:val="nil"/>
              <w:bottom w:val="nil"/>
              <w:right w:val="nil"/>
              <w:between w:val="nil"/>
            </w:pBdr>
            <w:tabs>
              <w:tab w:val="center" w:pos="4320"/>
              <w:tab w:val="right" w:pos="8640"/>
            </w:tabs>
            <w:rPr>
              <w:color w:val="FFFFFF" w:themeColor="background1"/>
              <w:sz w:val="20"/>
              <w:szCs w:val="20"/>
            </w:rPr>
          </w:pPr>
          <w:r>
            <w:rPr>
              <w:color w:val="FFFFFF" w:themeColor="background1"/>
              <w:sz w:val="20"/>
              <w:szCs w:val="20"/>
            </w:rPr>
            <w:t>September</w:t>
          </w:r>
          <w:r w:rsidR="002E7268">
            <w:rPr>
              <w:color w:val="FFFFFF" w:themeColor="background1"/>
              <w:sz w:val="20"/>
              <w:szCs w:val="20"/>
            </w:rPr>
            <w:t xml:space="preserve"> 202</w:t>
          </w:r>
          <w:r>
            <w:rPr>
              <w:color w:val="FFFFFF" w:themeColor="background1"/>
              <w:sz w:val="20"/>
              <w:szCs w:val="20"/>
            </w:rPr>
            <w:t>5</w:t>
          </w:r>
        </w:p>
      </w:tc>
    </w:tr>
  </w:tbl>
  <w:p w14:paraId="27E8BDC0" w14:textId="77777777" w:rsidR="00A24FC5" w:rsidRDefault="00A24FC5">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3CEB8" w14:textId="77777777" w:rsidR="007D4DF2" w:rsidRDefault="007D4DF2">
      <w:r>
        <w:separator/>
      </w:r>
    </w:p>
  </w:footnote>
  <w:footnote w:type="continuationSeparator" w:id="0">
    <w:p w14:paraId="6E429997" w14:textId="77777777" w:rsidR="007D4DF2" w:rsidRDefault="007D4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FC5CF" w14:textId="77777777" w:rsidR="00A24FC5" w:rsidRDefault="006B469F">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114300" distR="114300" simplePos="0" relativeHeight="251661824" behindDoc="0" locked="0" layoutInCell="1" hidden="0" allowOverlap="1" wp14:anchorId="1D10E48F" wp14:editId="2C1D01A4">
              <wp:simplePos x="0" y="0"/>
              <wp:positionH relativeFrom="column">
                <wp:posOffset>114300</wp:posOffset>
              </wp:positionH>
              <wp:positionV relativeFrom="paragraph">
                <wp:posOffset>0</wp:posOffset>
              </wp:positionV>
              <wp:extent cx="6399530" cy="2139315"/>
              <wp:effectExtent l="0" t="0" r="0" b="0"/>
              <wp:wrapNone/>
              <wp:docPr id="1" name="Rectangle 1"/>
              <wp:cNvGraphicFramePr/>
              <a:graphic xmlns:a="http://schemas.openxmlformats.org/drawingml/2006/main">
                <a:graphicData uri="http://schemas.microsoft.com/office/word/2010/wordprocessingShape">
                  <wps:wsp>
                    <wps:cNvSpPr/>
                    <wps:spPr>
                      <a:xfrm>
                        <a:off x="2150680" y="2715105"/>
                        <a:ext cx="6390005" cy="2129790"/>
                      </a:xfrm>
                      <a:prstGeom prst="rect">
                        <a:avLst/>
                      </a:prstGeom>
                    </wps:spPr>
                    <wps:txbx>
                      <w:txbxContent>
                        <w:p w14:paraId="0E99D0AB" w14:textId="77777777" w:rsidR="00A24FC5" w:rsidRDefault="006B469F">
                          <w:pPr>
                            <w:jc w:val="center"/>
                            <w:textDirection w:val="btLr"/>
                          </w:pPr>
                          <w:r>
                            <w:rPr>
                              <w:color w:val="C0C0C0"/>
                              <w:sz w:val="144"/>
                            </w:rPr>
                            <w:t>DRAFT</w:t>
                          </w:r>
                        </w:p>
                      </w:txbxContent>
                    </wps:txbx>
                    <wps:bodyPr spcFirstLastPara="1" wrap="square" lIns="91425" tIns="91425" rIns="91425" bIns="91425" anchor="ctr" anchorCtr="0"/>
                  </wps:wsp>
                </a:graphicData>
              </a:graphic>
            </wp:anchor>
          </w:drawing>
        </mc:Choice>
        <mc:Fallback>
          <w:pict>
            <v:rect w14:anchorId="1D10E48F" id="Rectangle 1" o:spid="_x0000_s1026" style="position:absolute;margin-left:9pt;margin-top:0;width:503.9pt;height:168.4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" filled="f" stroked="f">
              <v:textbox inset="2.53958mm,2.53958mm,2.53958mm,2.53958mm">
                <w:txbxContent>
                  <w:p w14:paraId="0E99D0AB" w14:textId="77777777" w:rsidR="00A24FC5" w:rsidRDefault="006B469F">
                    <w:pPr>
                      <w:jc w:val="center"/>
                      <w:textDirection w:val="btLr"/>
                    </w:pPr>
                    <w:r>
                      <w:rPr>
                        <w:color w:val="C0C0C0"/>
                        <w:sz w:val="144"/>
                      </w:rPr>
                      <w:t>DRAFT</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CC50" w14:textId="01FF5BD8" w:rsidR="00707831" w:rsidRPr="005C109F" w:rsidRDefault="00707831" w:rsidP="00707831">
    <w:pPr>
      <w:widowControl w:val="0"/>
      <w:jc w:val="center"/>
      <w:rPr>
        <w:rFonts w:eastAsia="Calibri" w:cs="Calibri"/>
        <w:b/>
        <w:sz w:val="22"/>
        <w:szCs w:val="22"/>
      </w:rPr>
    </w:pPr>
    <w:r>
      <w:rPr>
        <w:noProof/>
      </w:rPr>
      <w:drawing>
        <wp:anchor distT="0" distB="0" distL="114300" distR="114300" simplePos="0" relativeHeight="251676160" behindDoc="1" locked="0" layoutInCell="1" allowOverlap="1" wp14:anchorId="6FD4B330" wp14:editId="4DEB24A2">
          <wp:simplePos x="0" y="0"/>
          <wp:positionH relativeFrom="column">
            <wp:posOffset>-647700</wp:posOffset>
          </wp:positionH>
          <wp:positionV relativeFrom="paragraph">
            <wp:posOffset>-459949</wp:posOffset>
          </wp:positionV>
          <wp:extent cx="7568418" cy="10699957"/>
          <wp:effectExtent l="0" t="0" r="1270" b="0"/>
          <wp:wrapNone/>
          <wp:docPr id="39" name="Picture 39" descr="Macintosh HD:Users:freya.docherty:Desktop:New Branding: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reya.docherty:Desktop:New Branding:Letterhe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418" cy="10699957"/>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109F">
      <w:rPr>
        <w:rFonts w:eastAsia="Calibri" w:cs="Calibri"/>
        <w:b/>
        <w:sz w:val="22"/>
        <w:szCs w:val="22"/>
      </w:rPr>
      <w:t>SCOUTS AUSTRALIA (VICTORIAN BRANCH)</w:t>
    </w:r>
  </w:p>
  <w:p w14:paraId="7705FE23" w14:textId="77777777" w:rsidR="00707831" w:rsidRPr="00707831" w:rsidRDefault="00707831" w:rsidP="00707831">
    <w:pPr>
      <w:widowControl w:val="0"/>
      <w:jc w:val="center"/>
      <w:rPr>
        <w:rFonts w:eastAsia="Calibri" w:cs="Calibri"/>
        <w:b/>
        <w:sz w:val="22"/>
        <w:szCs w:val="22"/>
      </w:rPr>
    </w:pPr>
  </w:p>
  <w:p w14:paraId="3BF38631" w14:textId="77777777" w:rsidR="00707831" w:rsidRPr="00707831" w:rsidRDefault="00707831" w:rsidP="00707831">
    <w:pPr>
      <w:widowControl w:val="0"/>
      <w:jc w:val="center"/>
      <w:rPr>
        <w:rFonts w:eastAsia="Calibri" w:cs="Calibri"/>
        <w:b/>
        <w:sz w:val="22"/>
        <w:szCs w:val="22"/>
      </w:rPr>
    </w:pPr>
    <w:r w:rsidRPr="00707831">
      <w:rPr>
        <w:rFonts w:eastAsia="Calibri" w:cs="Calibri"/>
        <w:b/>
        <w:sz w:val="22"/>
        <w:szCs w:val="22"/>
      </w:rPr>
      <w:t>ROLE DESCRIPTION</w:t>
    </w:r>
  </w:p>
  <w:p w14:paraId="086FDAD9" w14:textId="1B7FEE1C" w:rsidR="00707831" w:rsidRPr="00707831" w:rsidRDefault="009976AE" w:rsidP="00707831">
    <w:pPr>
      <w:widowControl w:val="0"/>
      <w:jc w:val="center"/>
      <w:rPr>
        <w:rFonts w:eastAsia="Calibri" w:cs="Calibri"/>
        <w:b/>
        <w:sz w:val="22"/>
        <w:szCs w:val="22"/>
      </w:rPr>
    </w:pPr>
    <w:r>
      <w:rPr>
        <w:rFonts w:eastAsia="Calibri" w:cs="Calibri"/>
        <w:b/>
        <w:sz w:val="22"/>
        <w:szCs w:val="22"/>
      </w:rPr>
      <w:t>State</w:t>
    </w:r>
    <w:r w:rsidR="00E727E3">
      <w:rPr>
        <w:rFonts w:eastAsia="Calibri" w:cs="Calibri"/>
        <w:b/>
        <w:sz w:val="22"/>
        <w:szCs w:val="22"/>
      </w:rPr>
      <w:t xml:space="preserve"> Commissioner – </w:t>
    </w:r>
    <w:r w:rsidR="002D56C6" w:rsidRPr="002D56C6">
      <w:rPr>
        <w:rFonts w:eastAsia="Calibri" w:cs="Calibri"/>
        <w:b/>
        <w:sz w:val="22"/>
        <w:szCs w:val="22"/>
      </w:rPr>
      <w:t>Youth Experience</w:t>
    </w:r>
  </w:p>
  <w:p w14:paraId="462B7087" w14:textId="77777777" w:rsidR="00A24FC5" w:rsidRDefault="00A24FC5">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C31CE" w14:textId="77777777" w:rsidR="00A24FC5" w:rsidRDefault="006B469F">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114300" distR="114300" simplePos="0" relativeHeight="251658752" behindDoc="0" locked="0" layoutInCell="1" hidden="0" allowOverlap="1" wp14:anchorId="50E93FC7" wp14:editId="1F40A8D6">
              <wp:simplePos x="0" y="0"/>
              <wp:positionH relativeFrom="column">
                <wp:posOffset>114300</wp:posOffset>
              </wp:positionH>
              <wp:positionV relativeFrom="paragraph">
                <wp:posOffset>0</wp:posOffset>
              </wp:positionV>
              <wp:extent cx="6399530" cy="2139315"/>
              <wp:effectExtent l="0" t="0" r="0" b="0"/>
              <wp:wrapNone/>
              <wp:docPr id="2" name="Rectangle 2"/>
              <wp:cNvGraphicFramePr/>
              <a:graphic xmlns:a="http://schemas.openxmlformats.org/drawingml/2006/main">
                <a:graphicData uri="http://schemas.microsoft.com/office/word/2010/wordprocessingShape">
                  <wps:wsp>
                    <wps:cNvSpPr/>
                    <wps:spPr>
                      <a:xfrm>
                        <a:off x="2150680" y="2715105"/>
                        <a:ext cx="6390005" cy="2129790"/>
                      </a:xfrm>
                      <a:prstGeom prst="rect">
                        <a:avLst/>
                      </a:prstGeom>
                    </wps:spPr>
                    <wps:txbx>
                      <w:txbxContent>
                        <w:p w14:paraId="5E880CD0" w14:textId="77777777" w:rsidR="00A24FC5" w:rsidRDefault="006B469F">
                          <w:pPr>
                            <w:jc w:val="center"/>
                            <w:textDirection w:val="btLr"/>
                          </w:pPr>
                          <w:r>
                            <w:rPr>
                              <w:color w:val="C0C0C0"/>
                              <w:sz w:val="144"/>
                            </w:rPr>
                            <w:t>DRAFT</w:t>
                          </w:r>
                        </w:p>
                      </w:txbxContent>
                    </wps:txbx>
                    <wps:bodyPr spcFirstLastPara="1" wrap="square" lIns="91425" tIns="91425" rIns="91425" bIns="91425" anchor="ctr" anchorCtr="0"/>
                  </wps:wsp>
                </a:graphicData>
              </a:graphic>
            </wp:anchor>
          </w:drawing>
        </mc:Choice>
        <mc:Fallback>
          <w:pict>
            <v:rect w14:anchorId="50E93FC7" id="Rectangle 2" o:spid="_x0000_s1027" style="position:absolute;margin-left:9pt;margin-top:0;width:503.9pt;height:168.4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" filled="f" stroked="f">
              <v:textbox inset="2.53958mm,2.53958mm,2.53958mm,2.53958mm">
                <w:txbxContent>
                  <w:p w14:paraId="5E880CD0" w14:textId="77777777" w:rsidR="00A24FC5" w:rsidRDefault="006B469F">
                    <w:pPr>
                      <w:jc w:val="center"/>
                      <w:textDirection w:val="btLr"/>
                    </w:pPr>
                    <w:r>
                      <w:rPr>
                        <w:color w:val="C0C0C0"/>
                        <w:sz w:val="144"/>
                      </w:rPr>
                      <w:t>DRAFT</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41DD"/>
    <w:multiLevelType w:val="hybridMultilevel"/>
    <w:tmpl w:val="D88CE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CE015B"/>
    <w:multiLevelType w:val="hybridMultilevel"/>
    <w:tmpl w:val="44EEBDE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B7E2339"/>
    <w:multiLevelType w:val="hybridMultilevel"/>
    <w:tmpl w:val="E6C4A6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C7816FD"/>
    <w:multiLevelType w:val="hybridMultilevel"/>
    <w:tmpl w:val="5E88F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5A4FCA"/>
    <w:multiLevelType w:val="hybridMultilevel"/>
    <w:tmpl w:val="8848C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52383E"/>
    <w:multiLevelType w:val="hybridMultilevel"/>
    <w:tmpl w:val="AC9EB7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4A52B4"/>
    <w:multiLevelType w:val="hybridMultilevel"/>
    <w:tmpl w:val="23C0D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D83706"/>
    <w:multiLevelType w:val="hybridMultilevel"/>
    <w:tmpl w:val="2AAA0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C40596"/>
    <w:multiLevelType w:val="hybridMultilevel"/>
    <w:tmpl w:val="FB28F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60522A"/>
    <w:multiLevelType w:val="multilevel"/>
    <w:tmpl w:val="B9187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C80601"/>
    <w:multiLevelType w:val="hybridMultilevel"/>
    <w:tmpl w:val="66900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0B62A9"/>
    <w:multiLevelType w:val="hybridMultilevel"/>
    <w:tmpl w:val="8360649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15:restartNumberingAfterBreak="0">
    <w:nsid w:val="323A2226"/>
    <w:multiLevelType w:val="hybridMultilevel"/>
    <w:tmpl w:val="6C9868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D64E09"/>
    <w:multiLevelType w:val="hybridMultilevel"/>
    <w:tmpl w:val="028E4D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F43874"/>
    <w:multiLevelType w:val="hybridMultilevel"/>
    <w:tmpl w:val="9B8E3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26AAE"/>
    <w:multiLevelType w:val="hybridMultilevel"/>
    <w:tmpl w:val="D12E5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982DC7"/>
    <w:multiLevelType w:val="hybridMultilevel"/>
    <w:tmpl w:val="25220C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65329FA"/>
    <w:multiLevelType w:val="hybridMultilevel"/>
    <w:tmpl w:val="0AF83F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7930874"/>
    <w:multiLevelType w:val="hybridMultilevel"/>
    <w:tmpl w:val="DD2C77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7D16180"/>
    <w:multiLevelType w:val="hybridMultilevel"/>
    <w:tmpl w:val="59684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0E4570"/>
    <w:multiLevelType w:val="hybridMultilevel"/>
    <w:tmpl w:val="1FD6CB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2717B7"/>
    <w:multiLevelType w:val="hybridMultilevel"/>
    <w:tmpl w:val="E5A8E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1D3836"/>
    <w:multiLevelType w:val="multilevel"/>
    <w:tmpl w:val="5D4200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20D0278"/>
    <w:multiLevelType w:val="hybridMultilevel"/>
    <w:tmpl w:val="E6AAC7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6F12E86"/>
    <w:multiLevelType w:val="hybridMultilevel"/>
    <w:tmpl w:val="15301A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4C533F"/>
    <w:multiLevelType w:val="multilevel"/>
    <w:tmpl w:val="9980691C"/>
    <w:lvl w:ilvl="0">
      <w:start w:val="1"/>
      <w:numFmt w:val="lowerRoman"/>
      <w:lvlText w:val="%1."/>
      <w:lvlJc w:val="right"/>
      <w:pPr>
        <w:tabs>
          <w:tab w:val="num" w:pos="720"/>
        </w:tabs>
        <w:ind w:left="720" w:hanging="360"/>
      </w:pPr>
    </w:lvl>
    <w:lvl w:ilvl="1">
      <w:start w:val="1"/>
      <w:numFmt w:val="bullet"/>
      <w:lvlText w:val=""/>
      <w:lvlJc w:val="right"/>
      <w:pPr>
        <w:tabs>
          <w:tab w:val="num" w:pos="1440"/>
        </w:tabs>
        <w:ind w:left="1440" w:hanging="360"/>
      </w:pPr>
      <w:rPr>
        <w:rFonts w:ascii="Symbol" w:hAnsi="Symbol"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59345E3D"/>
    <w:multiLevelType w:val="multilevel"/>
    <w:tmpl w:val="4D96DE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AA81BAA"/>
    <w:multiLevelType w:val="hybridMultilevel"/>
    <w:tmpl w:val="FD843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CD2645"/>
    <w:multiLevelType w:val="multilevel"/>
    <w:tmpl w:val="CC881D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AE841FF"/>
    <w:multiLevelType w:val="hybridMultilevel"/>
    <w:tmpl w:val="193A4E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EB33DF1"/>
    <w:multiLevelType w:val="hybridMultilevel"/>
    <w:tmpl w:val="FB268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8000C1"/>
    <w:multiLevelType w:val="hybridMultilevel"/>
    <w:tmpl w:val="39281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47F1749"/>
    <w:multiLevelType w:val="hybridMultilevel"/>
    <w:tmpl w:val="25220C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A9E0D7D"/>
    <w:multiLevelType w:val="hybridMultilevel"/>
    <w:tmpl w:val="6D305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6F945424"/>
    <w:multiLevelType w:val="hybridMultilevel"/>
    <w:tmpl w:val="6D9A49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03D2812"/>
    <w:multiLevelType w:val="hybridMultilevel"/>
    <w:tmpl w:val="ED5448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5AB0194"/>
    <w:multiLevelType w:val="hybridMultilevel"/>
    <w:tmpl w:val="7352A5A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7" w15:restartNumberingAfterBreak="0">
    <w:nsid w:val="787A2BD2"/>
    <w:multiLevelType w:val="hybridMultilevel"/>
    <w:tmpl w:val="66D2F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8718CF"/>
    <w:multiLevelType w:val="multilevel"/>
    <w:tmpl w:val="F4B0A8F0"/>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15:restartNumberingAfterBreak="0">
    <w:nsid w:val="79103637"/>
    <w:multiLevelType w:val="hybridMultilevel"/>
    <w:tmpl w:val="130E78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2194926">
    <w:abstractNumId w:val="9"/>
  </w:num>
  <w:num w:numId="2" w16cid:durableId="1616516454">
    <w:abstractNumId w:val="38"/>
  </w:num>
  <w:num w:numId="3" w16cid:durableId="2067365546">
    <w:abstractNumId w:val="26"/>
  </w:num>
  <w:num w:numId="4" w16cid:durableId="1668899575">
    <w:abstractNumId w:val="28"/>
  </w:num>
  <w:num w:numId="5" w16cid:durableId="978539712">
    <w:abstractNumId w:val="22"/>
  </w:num>
  <w:num w:numId="6" w16cid:durableId="1543513725">
    <w:abstractNumId w:val="18"/>
  </w:num>
  <w:num w:numId="7" w16cid:durableId="483741570">
    <w:abstractNumId w:val="2"/>
  </w:num>
  <w:num w:numId="8" w16cid:durableId="1775515979">
    <w:abstractNumId w:val="33"/>
  </w:num>
  <w:num w:numId="9" w16cid:durableId="1682002721">
    <w:abstractNumId w:val="12"/>
  </w:num>
  <w:num w:numId="10" w16cid:durableId="793065540">
    <w:abstractNumId w:val="32"/>
  </w:num>
  <w:num w:numId="11" w16cid:durableId="864175252">
    <w:abstractNumId w:val="16"/>
  </w:num>
  <w:num w:numId="12" w16cid:durableId="512493736">
    <w:abstractNumId w:val="7"/>
  </w:num>
  <w:num w:numId="13" w16cid:durableId="1845894966">
    <w:abstractNumId w:val="17"/>
  </w:num>
  <w:num w:numId="14" w16cid:durableId="1441609706">
    <w:abstractNumId w:val="8"/>
  </w:num>
  <w:num w:numId="15" w16cid:durableId="531453128">
    <w:abstractNumId w:val="23"/>
  </w:num>
  <w:num w:numId="16" w16cid:durableId="417362896">
    <w:abstractNumId w:val="35"/>
  </w:num>
  <w:num w:numId="17" w16cid:durableId="1222863194">
    <w:abstractNumId w:val="1"/>
  </w:num>
  <w:num w:numId="18" w16cid:durableId="598484894">
    <w:abstractNumId w:val="39"/>
  </w:num>
  <w:num w:numId="19" w16cid:durableId="1133984936">
    <w:abstractNumId w:val="10"/>
  </w:num>
  <w:num w:numId="20" w16cid:durableId="1215310673">
    <w:abstractNumId w:val="36"/>
  </w:num>
  <w:num w:numId="21" w16cid:durableId="1822696956">
    <w:abstractNumId w:val="11"/>
  </w:num>
  <w:num w:numId="22" w16cid:durableId="712462460">
    <w:abstractNumId w:val="25"/>
  </w:num>
  <w:num w:numId="23" w16cid:durableId="310452041">
    <w:abstractNumId w:val="4"/>
  </w:num>
  <w:num w:numId="24" w16cid:durableId="2127385054">
    <w:abstractNumId w:val="15"/>
  </w:num>
  <w:num w:numId="25" w16cid:durableId="1497838764">
    <w:abstractNumId w:val="27"/>
  </w:num>
  <w:num w:numId="26" w16cid:durableId="1826776166">
    <w:abstractNumId w:val="3"/>
  </w:num>
  <w:num w:numId="27" w16cid:durableId="1827359881">
    <w:abstractNumId w:val="24"/>
  </w:num>
  <w:num w:numId="28" w16cid:durableId="1762530031">
    <w:abstractNumId w:val="6"/>
  </w:num>
  <w:num w:numId="29" w16cid:durableId="936711437">
    <w:abstractNumId w:val="0"/>
  </w:num>
  <w:num w:numId="30" w16cid:durableId="510922771">
    <w:abstractNumId w:val="37"/>
  </w:num>
  <w:num w:numId="31" w16cid:durableId="1139418032">
    <w:abstractNumId w:val="13"/>
  </w:num>
  <w:num w:numId="32" w16cid:durableId="1853110269">
    <w:abstractNumId w:val="34"/>
  </w:num>
  <w:num w:numId="33" w16cid:durableId="1169295769">
    <w:abstractNumId w:val="31"/>
  </w:num>
  <w:num w:numId="34" w16cid:durableId="2024823713">
    <w:abstractNumId w:val="20"/>
  </w:num>
  <w:num w:numId="35" w16cid:durableId="1450585581">
    <w:abstractNumId w:val="30"/>
  </w:num>
  <w:num w:numId="36" w16cid:durableId="890464577">
    <w:abstractNumId w:val="14"/>
  </w:num>
  <w:num w:numId="37" w16cid:durableId="104273517">
    <w:abstractNumId w:val="29"/>
  </w:num>
  <w:num w:numId="38" w16cid:durableId="1964843478">
    <w:abstractNumId w:val="19"/>
  </w:num>
  <w:num w:numId="39" w16cid:durableId="460264784">
    <w:abstractNumId w:val="21"/>
  </w:num>
  <w:num w:numId="40" w16cid:durableId="894006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FC5"/>
    <w:rsid w:val="00006EB1"/>
    <w:rsid w:val="00024A5F"/>
    <w:rsid w:val="000456BE"/>
    <w:rsid w:val="0006547C"/>
    <w:rsid w:val="00095030"/>
    <w:rsid w:val="000B0B30"/>
    <w:rsid w:val="000D07B6"/>
    <w:rsid w:val="000E5787"/>
    <w:rsid w:val="000F1DE7"/>
    <w:rsid w:val="001004AD"/>
    <w:rsid w:val="00100E33"/>
    <w:rsid w:val="00101F41"/>
    <w:rsid w:val="001023EE"/>
    <w:rsid w:val="001149A1"/>
    <w:rsid w:val="00154D4D"/>
    <w:rsid w:val="00155507"/>
    <w:rsid w:val="00160778"/>
    <w:rsid w:val="00166B22"/>
    <w:rsid w:val="00171090"/>
    <w:rsid w:val="0019598E"/>
    <w:rsid w:val="001A562F"/>
    <w:rsid w:val="001B6C5A"/>
    <w:rsid w:val="001C34BA"/>
    <w:rsid w:val="001C4E11"/>
    <w:rsid w:val="001C73E9"/>
    <w:rsid w:val="001D1972"/>
    <w:rsid w:val="001F0911"/>
    <w:rsid w:val="00202CFE"/>
    <w:rsid w:val="00243A41"/>
    <w:rsid w:val="0025140C"/>
    <w:rsid w:val="00270E64"/>
    <w:rsid w:val="002A7095"/>
    <w:rsid w:val="002D56C6"/>
    <w:rsid w:val="002E0723"/>
    <w:rsid w:val="002E7268"/>
    <w:rsid w:val="00315DCD"/>
    <w:rsid w:val="003908C3"/>
    <w:rsid w:val="003A5C1B"/>
    <w:rsid w:val="003C27DB"/>
    <w:rsid w:val="003C64C8"/>
    <w:rsid w:val="003C7B91"/>
    <w:rsid w:val="003D35EE"/>
    <w:rsid w:val="003D3994"/>
    <w:rsid w:val="003E74E5"/>
    <w:rsid w:val="003F2124"/>
    <w:rsid w:val="003F288E"/>
    <w:rsid w:val="003F58F5"/>
    <w:rsid w:val="003F6D67"/>
    <w:rsid w:val="0040432A"/>
    <w:rsid w:val="004075DB"/>
    <w:rsid w:val="004167C9"/>
    <w:rsid w:val="004219D2"/>
    <w:rsid w:val="0042539A"/>
    <w:rsid w:val="00452165"/>
    <w:rsid w:val="0046587C"/>
    <w:rsid w:val="004822C3"/>
    <w:rsid w:val="00482461"/>
    <w:rsid w:val="004949CB"/>
    <w:rsid w:val="004B72FB"/>
    <w:rsid w:val="004C750C"/>
    <w:rsid w:val="004D09A1"/>
    <w:rsid w:val="004D0DF5"/>
    <w:rsid w:val="004D20E9"/>
    <w:rsid w:val="004D56F1"/>
    <w:rsid w:val="004D67D9"/>
    <w:rsid w:val="004E3D47"/>
    <w:rsid w:val="00527FCC"/>
    <w:rsid w:val="00541B75"/>
    <w:rsid w:val="00550BAE"/>
    <w:rsid w:val="00550EB2"/>
    <w:rsid w:val="005C109F"/>
    <w:rsid w:val="005D371C"/>
    <w:rsid w:val="005E7A5C"/>
    <w:rsid w:val="00607E03"/>
    <w:rsid w:val="00614C56"/>
    <w:rsid w:val="00615CFF"/>
    <w:rsid w:val="006255B3"/>
    <w:rsid w:val="00625EF3"/>
    <w:rsid w:val="0064517C"/>
    <w:rsid w:val="00653C80"/>
    <w:rsid w:val="006640B7"/>
    <w:rsid w:val="00665311"/>
    <w:rsid w:val="00674B25"/>
    <w:rsid w:val="00674EDB"/>
    <w:rsid w:val="0068582B"/>
    <w:rsid w:val="006866E6"/>
    <w:rsid w:val="00693753"/>
    <w:rsid w:val="00697DFA"/>
    <w:rsid w:val="006B469F"/>
    <w:rsid w:val="006E1D24"/>
    <w:rsid w:val="006F67AA"/>
    <w:rsid w:val="00707831"/>
    <w:rsid w:val="00716364"/>
    <w:rsid w:val="00761527"/>
    <w:rsid w:val="0077079F"/>
    <w:rsid w:val="00795430"/>
    <w:rsid w:val="007B3BA0"/>
    <w:rsid w:val="007B4E51"/>
    <w:rsid w:val="007D4DF2"/>
    <w:rsid w:val="007E2621"/>
    <w:rsid w:val="00811025"/>
    <w:rsid w:val="0081737E"/>
    <w:rsid w:val="008275FA"/>
    <w:rsid w:val="00851713"/>
    <w:rsid w:val="00854638"/>
    <w:rsid w:val="008914E8"/>
    <w:rsid w:val="00892D87"/>
    <w:rsid w:val="0089500F"/>
    <w:rsid w:val="008A45D8"/>
    <w:rsid w:val="008B0CAF"/>
    <w:rsid w:val="008C2625"/>
    <w:rsid w:val="008D6133"/>
    <w:rsid w:val="008E7E89"/>
    <w:rsid w:val="008F075A"/>
    <w:rsid w:val="009056D3"/>
    <w:rsid w:val="00932601"/>
    <w:rsid w:val="0093675E"/>
    <w:rsid w:val="009557A9"/>
    <w:rsid w:val="00956573"/>
    <w:rsid w:val="009577AE"/>
    <w:rsid w:val="00982B11"/>
    <w:rsid w:val="00984EDF"/>
    <w:rsid w:val="00987C8B"/>
    <w:rsid w:val="00996427"/>
    <w:rsid w:val="009976AE"/>
    <w:rsid w:val="009A58F2"/>
    <w:rsid w:val="009B3151"/>
    <w:rsid w:val="009C164B"/>
    <w:rsid w:val="009E112A"/>
    <w:rsid w:val="009F4AD3"/>
    <w:rsid w:val="00A24FC5"/>
    <w:rsid w:val="00A2752F"/>
    <w:rsid w:val="00A37F50"/>
    <w:rsid w:val="00A408BB"/>
    <w:rsid w:val="00A521C2"/>
    <w:rsid w:val="00A61141"/>
    <w:rsid w:val="00A73B26"/>
    <w:rsid w:val="00A923E7"/>
    <w:rsid w:val="00AC6101"/>
    <w:rsid w:val="00AF05B1"/>
    <w:rsid w:val="00B014FA"/>
    <w:rsid w:val="00B24F53"/>
    <w:rsid w:val="00B34B5F"/>
    <w:rsid w:val="00B50183"/>
    <w:rsid w:val="00B74655"/>
    <w:rsid w:val="00B843D5"/>
    <w:rsid w:val="00B86B6E"/>
    <w:rsid w:val="00B9702F"/>
    <w:rsid w:val="00BA62D6"/>
    <w:rsid w:val="00BB44A3"/>
    <w:rsid w:val="00BD528B"/>
    <w:rsid w:val="00BE3077"/>
    <w:rsid w:val="00BE537A"/>
    <w:rsid w:val="00BF6F45"/>
    <w:rsid w:val="00C026A4"/>
    <w:rsid w:val="00C22553"/>
    <w:rsid w:val="00C33248"/>
    <w:rsid w:val="00C91477"/>
    <w:rsid w:val="00C95ECE"/>
    <w:rsid w:val="00C9645F"/>
    <w:rsid w:val="00C973A0"/>
    <w:rsid w:val="00CB0232"/>
    <w:rsid w:val="00CE3918"/>
    <w:rsid w:val="00CE7EEC"/>
    <w:rsid w:val="00CF0940"/>
    <w:rsid w:val="00D020E8"/>
    <w:rsid w:val="00D1068D"/>
    <w:rsid w:val="00D124AB"/>
    <w:rsid w:val="00D14299"/>
    <w:rsid w:val="00D14E64"/>
    <w:rsid w:val="00D537A0"/>
    <w:rsid w:val="00D70D53"/>
    <w:rsid w:val="00D722C4"/>
    <w:rsid w:val="00D80D0F"/>
    <w:rsid w:val="00D90063"/>
    <w:rsid w:val="00DA1535"/>
    <w:rsid w:val="00DA42CA"/>
    <w:rsid w:val="00DC3D30"/>
    <w:rsid w:val="00DD64AF"/>
    <w:rsid w:val="00DD6685"/>
    <w:rsid w:val="00DD6D9F"/>
    <w:rsid w:val="00DE1EE5"/>
    <w:rsid w:val="00DF2A85"/>
    <w:rsid w:val="00E01B82"/>
    <w:rsid w:val="00E04765"/>
    <w:rsid w:val="00E06ECC"/>
    <w:rsid w:val="00E201C2"/>
    <w:rsid w:val="00E30324"/>
    <w:rsid w:val="00E33DB5"/>
    <w:rsid w:val="00E41D5A"/>
    <w:rsid w:val="00E4624B"/>
    <w:rsid w:val="00E528AF"/>
    <w:rsid w:val="00E565FB"/>
    <w:rsid w:val="00E704D2"/>
    <w:rsid w:val="00E71F69"/>
    <w:rsid w:val="00E727E3"/>
    <w:rsid w:val="00E82504"/>
    <w:rsid w:val="00E90270"/>
    <w:rsid w:val="00E915C2"/>
    <w:rsid w:val="00EB7D77"/>
    <w:rsid w:val="00EC141A"/>
    <w:rsid w:val="00EF4F81"/>
    <w:rsid w:val="00F30745"/>
    <w:rsid w:val="00F37C95"/>
    <w:rsid w:val="00F40658"/>
    <w:rsid w:val="00F715F0"/>
    <w:rsid w:val="00F82139"/>
    <w:rsid w:val="00F91145"/>
    <w:rsid w:val="00FC01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819D1"/>
  <w15:docId w15:val="{50070D8C-BAE0-4A32-B4E9-D0F9D833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248"/>
    <w:rPr>
      <w:rFonts w:ascii="Nunito Sans" w:hAnsi="Nunito San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C10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09F"/>
    <w:rPr>
      <w:rFonts w:ascii="Segoe UI" w:hAnsi="Segoe UI" w:cs="Segoe UI"/>
      <w:sz w:val="18"/>
      <w:szCs w:val="18"/>
    </w:rPr>
  </w:style>
  <w:style w:type="paragraph" w:styleId="Footer">
    <w:name w:val="footer"/>
    <w:basedOn w:val="Normal"/>
    <w:link w:val="FooterChar"/>
    <w:uiPriority w:val="99"/>
    <w:unhideWhenUsed/>
    <w:rsid w:val="005C109F"/>
    <w:pPr>
      <w:tabs>
        <w:tab w:val="center" w:pos="4513"/>
        <w:tab w:val="right" w:pos="9026"/>
      </w:tabs>
    </w:pPr>
  </w:style>
  <w:style w:type="character" w:customStyle="1" w:styleId="FooterChar">
    <w:name w:val="Footer Char"/>
    <w:basedOn w:val="DefaultParagraphFont"/>
    <w:link w:val="Footer"/>
    <w:uiPriority w:val="99"/>
    <w:rsid w:val="005C109F"/>
  </w:style>
  <w:style w:type="paragraph" w:styleId="ListParagraph">
    <w:name w:val="List Paragraph"/>
    <w:basedOn w:val="Normal"/>
    <w:uiPriority w:val="34"/>
    <w:qFormat/>
    <w:rsid w:val="00CF0940"/>
    <w:pPr>
      <w:ind w:left="720"/>
      <w:contextualSpacing/>
    </w:pPr>
  </w:style>
  <w:style w:type="paragraph" w:styleId="NoSpacing">
    <w:name w:val="No Spacing"/>
    <w:uiPriority w:val="1"/>
    <w:qFormat/>
    <w:rsid w:val="00D14E64"/>
    <w:rPr>
      <w:rFonts w:ascii="Nunito Sans" w:hAnsi="Nunito Sans"/>
    </w:rPr>
  </w:style>
  <w:style w:type="paragraph" w:styleId="Revision">
    <w:name w:val="Revision"/>
    <w:hidden/>
    <w:uiPriority w:val="99"/>
    <w:semiHidden/>
    <w:rsid w:val="009E112A"/>
    <w:rPr>
      <w:rFonts w:ascii="Nunito Sans" w:hAnsi="Nunito Sans"/>
    </w:rPr>
  </w:style>
  <w:style w:type="paragraph" w:styleId="CommentSubject">
    <w:name w:val="annotation subject"/>
    <w:basedOn w:val="CommentText"/>
    <w:next w:val="CommentText"/>
    <w:link w:val="CommentSubjectChar"/>
    <w:uiPriority w:val="99"/>
    <w:semiHidden/>
    <w:unhideWhenUsed/>
    <w:rsid w:val="009E112A"/>
    <w:rPr>
      <w:b/>
      <w:bCs/>
    </w:rPr>
  </w:style>
  <w:style w:type="character" w:customStyle="1" w:styleId="CommentSubjectChar">
    <w:name w:val="Comment Subject Char"/>
    <w:basedOn w:val="CommentTextChar"/>
    <w:link w:val="CommentSubject"/>
    <w:uiPriority w:val="99"/>
    <w:semiHidden/>
    <w:rsid w:val="009E112A"/>
    <w:rPr>
      <w:rFonts w:ascii="Nunito Sans" w:hAnsi="Nunito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452991">
      <w:bodyDiv w:val="1"/>
      <w:marLeft w:val="0"/>
      <w:marRight w:val="0"/>
      <w:marTop w:val="0"/>
      <w:marBottom w:val="0"/>
      <w:divBdr>
        <w:top w:val="none" w:sz="0" w:space="0" w:color="auto"/>
        <w:left w:val="none" w:sz="0" w:space="0" w:color="auto"/>
        <w:bottom w:val="none" w:sz="0" w:space="0" w:color="auto"/>
        <w:right w:val="none" w:sz="0" w:space="0" w:color="auto"/>
      </w:divBdr>
    </w:div>
    <w:div w:id="753357307">
      <w:bodyDiv w:val="1"/>
      <w:marLeft w:val="0"/>
      <w:marRight w:val="0"/>
      <w:marTop w:val="0"/>
      <w:marBottom w:val="0"/>
      <w:divBdr>
        <w:top w:val="none" w:sz="0" w:space="0" w:color="auto"/>
        <w:left w:val="none" w:sz="0" w:space="0" w:color="auto"/>
        <w:bottom w:val="none" w:sz="0" w:space="0" w:color="auto"/>
        <w:right w:val="none" w:sz="0" w:space="0" w:color="auto"/>
      </w:divBdr>
    </w:div>
    <w:div w:id="1283608067">
      <w:bodyDiv w:val="1"/>
      <w:marLeft w:val="0"/>
      <w:marRight w:val="0"/>
      <w:marTop w:val="0"/>
      <w:marBottom w:val="0"/>
      <w:divBdr>
        <w:top w:val="none" w:sz="0" w:space="0" w:color="auto"/>
        <w:left w:val="none" w:sz="0" w:space="0" w:color="auto"/>
        <w:bottom w:val="none" w:sz="0" w:space="0" w:color="auto"/>
        <w:right w:val="none" w:sz="0" w:space="0" w:color="auto"/>
      </w:divBdr>
    </w:div>
    <w:div w:id="1569146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E61D9563A3204388A35DC3BE4B5170" ma:contentTypeVersion="11" ma:contentTypeDescription="Create a new document." ma:contentTypeScope="" ma:versionID="609fd62cf7ecf6a927efb1fc73af99be">
  <xsd:schema xmlns:xsd="http://www.w3.org/2001/XMLSchema" xmlns:xs="http://www.w3.org/2001/XMLSchema" xmlns:p="http://schemas.microsoft.com/office/2006/metadata/properties" xmlns:ns3="bb95614f-7e99-4921-a0ae-562bd1860bbb" xmlns:ns4="6d20324f-3a4a-4226-acc2-452ed47fb135" targetNamespace="http://schemas.microsoft.com/office/2006/metadata/properties" ma:root="true" ma:fieldsID="ad9f5805f9ff21ec1842323474859196" ns3:_="" ns4:_="">
    <xsd:import namespace="bb95614f-7e99-4921-a0ae-562bd1860bbb"/>
    <xsd:import namespace="6d20324f-3a4a-4226-acc2-452ed47fb13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5614f-7e99-4921-a0ae-562bd1860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20324f-3a4a-4226-acc2-452ed47fb13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b95614f-7e99-4921-a0ae-562bd1860bbb" xsi:nil="true"/>
  </documentManagement>
</p:properties>
</file>

<file path=customXml/itemProps1.xml><?xml version="1.0" encoding="utf-8"?>
<ds:datastoreItem xmlns:ds="http://schemas.openxmlformats.org/officeDocument/2006/customXml" ds:itemID="{1FA7009B-219B-4E62-9F72-0DC5EF89DB7A}">
  <ds:schemaRefs>
    <ds:schemaRef ds:uri="http://schemas.microsoft.com/sharepoint/v3/contenttype/forms"/>
  </ds:schemaRefs>
</ds:datastoreItem>
</file>

<file path=customXml/itemProps2.xml><?xml version="1.0" encoding="utf-8"?>
<ds:datastoreItem xmlns:ds="http://schemas.openxmlformats.org/officeDocument/2006/customXml" ds:itemID="{F7278F7A-8391-4B76-9653-E538D357D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5614f-7e99-4921-a0ae-562bd1860bbb"/>
    <ds:schemaRef ds:uri="6d20324f-3a4a-4226-acc2-452ed47fb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F1E36A-21EF-4C54-BD33-C3A5E7BC8350}">
  <ds:schemaRefs>
    <ds:schemaRef ds:uri="http://schemas.microsoft.com/office/2006/metadata/properties"/>
    <ds:schemaRef ds:uri="http://schemas.microsoft.com/office/infopath/2007/PartnerControls"/>
    <ds:schemaRef ds:uri="bb95614f-7e99-4921-a0ae-562bd1860bbb"/>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Voet</dc:creator>
  <cp:lastModifiedBy>Morris Orchard</cp:lastModifiedBy>
  <cp:revision>9</cp:revision>
  <cp:lastPrinted>2020-08-10T02:08:00Z</cp:lastPrinted>
  <dcterms:created xsi:type="dcterms:W3CDTF">2024-03-03T11:16:00Z</dcterms:created>
  <dcterms:modified xsi:type="dcterms:W3CDTF">2025-10-12T01:55:00Z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0x01010004E61D9563A3204388A35DC3BE4B5170</vt:lpwstr>
  </property>
</Properties>
</file>